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4CF" w:rsidRPr="00B904CF" w:rsidRDefault="00B904CF" w:rsidP="00B904CF">
      <w:pPr>
        <w:jc w:val="center"/>
        <w:rPr>
          <w:rFonts w:cs="Arial"/>
          <w:bCs/>
          <w:sz w:val="32"/>
          <w:szCs w:val="32"/>
        </w:rPr>
      </w:pPr>
      <w:r w:rsidRPr="00B904CF">
        <w:rPr>
          <w:rFonts w:cs="Arial" w:hint="eastAsia"/>
          <w:bCs/>
          <w:sz w:val="32"/>
          <w:szCs w:val="32"/>
        </w:rPr>
        <w:t>浦林成山轮胎（山东）有限公司</w:t>
      </w:r>
      <w:r w:rsidR="0023074E">
        <w:rPr>
          <w:rFonts w:cs="Arial" w:hint="eastAsia"/>
          <w:bCs/>
          <w:sz w:val="32"/>
          <w:szCs w:val="32"/>
        </w:rPr>
        <w:t>物流园</w:t>
      </w:r>
      <w:r w:rsidRPr="00B904CF">
        <w:rPr>
          <w:rFonts w:cs="Arial" w:hint="eastAsia"/>
          <w:bCs/>
          <w:sz w:val="32"/>
          <w:szCs w:val="32"/>
        </w:rPr>
        <w:t>项目</w:t>
      </w:r>
    </w:p>
    <w:p w:rsidR="00B904CF" w:rsidRPr="00B904CF" w:rsidRDefault="00B904CF" w:rsidP="00B904CF">
      <w:pPr>
        <w:jc w:val="center"/>
        <w:rPr>
          <w:rFonts w:cs="Arial"/>
          <w:bCs/>
          <w:sz w:val="32"/>
          <w:szCs w:val="32"/>
        </w:rPr>
      </w:pPr>
      <w:r w:rsidRPr="00B904CF">
        <w:rPr>
          <w:rFonts w:cs="Arial" w:hint="eastAsia"/>
          <w:bCs/>
          <w:sz w:val="32"/>
          <w:szCs w:val="32"/>
        </w:rPr>
        <w:t>低压配电柜和动力柜</w:t>
      </w:r>
    </w:p>
    <w:p w:rsidR="004E6B45" w:rsidRDefault="009D169B" w:rsidP="009D169B">
      <w:pPr>
        <w:jc w:val="center"/>
        <w:rPr>
          <w:rFonts w:cs="Arial"/>
          <w:bCs/>
          <w:sz w:val="32"/>
          <w:szCs w:val="32"/>
        </w:rPr>
      </w:pPr>
      <w:r w:rsidRPr="00FD15A5">
        <w:rPr>
          <w:rFonts w:cs="Arial" w:hint="eastAsia"/>
          <w:bCs/>
          <w:sz w:val="32"/>
          <w:szCs w:val="32"/>
        </w:rPr>
        <w:t>技术</w:t>
      </w:r>
      <w:r w:rsidR="0058781F">
        <w:rPr>
          <w:rFonts w:cs="Arial" w:hint="eastAsia"/>
          <w:bCs/>
          <w:sz w:val="32"/>
          <w:szCs w:val="32"/>
        </w:rPr>
        <w:t>标书</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4306D2"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用途</w:t>
      </w:r>
      <w:r w:rsidR="00B904CF">
        <w:rPr>
          <w:rFonts w:cs="Arial" w:hint="eastAsia"/>
          <w:bCs/>
          <w:color w:val="000000" w:themeColor="text1"/>
          <w:sz w:val="28"/>
          <w:szCs w:val="28"/>
        </w:rPr>
        <w:t>及总则</w:t>
      </w:r>
      <w:r w:rsidRPr="00D37183">
        <w:rPr>
          <w:rFonts w:cs="Arial" w:hint="eastAsia"/>
          <w:bCs/>
          <w:color w:val="000000" w:themeColor="text1"/>
          <w:sz w:val="28"/>
          <w:szCs w:val="28"/>
        </w:rPr>
        <w:t>：</w:t>
      </w:r>
    </w:p>
    <w:p w:rsidR="00B904CF" w:rsidRPr="00B904CF" w:rsidRDefault="00B904CF" w:rsidP="00B904CF">
      <w:pPr>
        <w:pStyle w:val="a3"/>
        <w:spacing w:line="360" w:lineRule="auto"/>
        <w:ind w:left="0" w:firstLine="480"/>
        <w:rPr>
          <w:sz w:val="24"/>
        </w:rPr>
      </w:pPr>
      <w:r w:rsidRPr="00B904CF">
        <w:rPr>
          <w:sz w:val="24"/>
        </w:rPr>
        <w:tab/>
        <w:t>本项目是浦林成山轮胎（山东）有限公司</w:t>
      </w:r>
      <w:r w:rsidR="00296FA1">
        <w:rPr>
          <w:rFonts w:hint="eastAsia"/>
          <w:sz w:val="24"/>
        </w:rPr>
        <w:t>物流园项目</w:t>
      </w:r>
      <w:bookmarkStart w:id="0" w:name="_GoBack"/>
      <w:bookmarkEnd w:id="0"/>
      <w:r w:rsidRPr="00B904CF">
        <w:rPr>
          <w:sz w:val="24"/>
        </w:rPr>
        <w:t xml:space="preserve">项目供配电部分，包括：高低压配电柜、无功补偿柜和有源滤波柜。 </w:t>
      </w:r>
    </w:p>
    <w:p w:rsidR="00B904CF" w:rsidRPr="00B904CF" w:rsidRDefault="00B904CF" w:rsidP="00B904CF">
      <w:pPr>
        <w:pStyle w:val="a3"/>
        <w:spacing w:line="360" w:lineRule="auto"/>
        <w:ind w:left="0" w:firstLine="480"/>
        <w:rPr>
          <w:sz w:val="24"/>
        </w:rPr>
      </w:pPr>
      <w:r w:rsidRPr="00B904CF">
        <w:rPr>
          <w:sz w:val="24"/>
        </w:rPr>
        <w:t>乙方提供的所有成套产品及附件要满足所有</w:t>
      </w:r>
      <w:r w:rsidR="007B1F97">
        <w:rPr>
          <w:rFonts w:hint="eastAsia"/>
          <w:sz w:val="24"/>
        </w:rPr>
        <w:t>国家相关标准。</w:t>
      </w:r>
    </w:p>
    <w:p w:rsidR="00B904CF" w:rsidRPr="00B904CF" w:rsidRDefault="00B904CF" w:rsidP="00B904CF">
      <w:pPr>
        <w:pStyle w:val="a3"/>
        <w:spacing w:line="360" w:lineRule="auto"/>
        <w:ind w:left="0" w:firstLine="480"/>
        <w:rPr>
          <w:sz w:val="24"/>
        </w:rPr>
      </w:pPr>
      <w:r w:rsidRPr="00B904CF">
        <w:rPr>
          <w:sz w:val="24"/>
        </w:rPr>
        <w:t xml:space="preserve">本技术规格提出的是最低限度的技术要求，乙方应提供符合本技术规格书和工业标准的优质产品。 </w:t>
      </w:r>
    </w:p>
    <w:p w:rsidR="00B904CF" w:rsidRPr="00B904CF" w:rsidRDefault="00B904CF" w:rsidP="00B904CF">
      <w:pPr>
        <w:pStyle w:val="a3"/>
        <w:spacing w:line="360" w:lineRule="auto"/>
        <w:ind w:left="0" w:firstLine="480"/>
        <w:rPr>
          <w:sz w:val="24"/>
        </w:rPr>
      </w:pPr>
      <w:r w:rsidRPr="00B904CF">
        <w:rPr>
          <w:sz w:val="24"/>
        </w:rPr>
        <w:t>如果乙方没有以书面形式对本规格书的条文提出异议，则意味乙方提供的设备能够符合本规格书的要求。</w:t>
      </w:r>
    </w:p>
    <w:p w:rsidR="00B904CF" w:rsidRPr="00B904CF" w:rsidRDefault="00B904CF" w:rsidP="00B904CF">
      <w:pPr>
        <w:pStyle w:val="a3"/>
        <w:spacing w:line="360" w:lineRule="auto"/>
        <w:ind w:left="0" w:firstLine="480"/>
        <w:rPr>
          <w:sz w:val="24"/>
        </w:rPr>
      </w:pPr>
      <w:r w:rsidRPr="00B904CF">
        <w:rPr>
          <w:sz w:val="24"/>
        </w:rPr>
        <w:t>电器元件必须按技术要求选型、采用合格的、全新的、未使用过的产品。</w:t>
      </w:r>
    </w:p>
    <w:p w:rsidR="00B904CF" w:rsidRPr="00B904CF" w:rsidRDefault="00B904CF" w:rsidP="00B904CF">
      <w:pPr>
        <w:pStyle w:val="a3"/>
        <w:spacing w:line="360" w:lineRule="auto"/>
        <w:ind w:left="0" w:firstLine="480"/>
        <w:rPr>
          <w:sz w:val="24"/>
        </w:rPr>
      </w:pPr>
      <w:r w:rsidRPr="00B904CF">
        <w:rPr>
          <w:sz w:val="24"/>
        </w:rPr>
        <w:t>配电柜内电器元件必须按甲方要求的选型进行配置，乙方提供的成套设备，一旦被发现有更换的电器元件，乙方应在接到甲方通知之日起，一个月内予以更换。乙方应承担更换过程中一切费用；甲方将按投标元件价格，对乙方处以三倍的罚款，从合同总价中扣除。</w:t>
      </w:r>
    </w:p>
    <w:p w:rsidR="00B904CF" w:rsidRPr="00B904CF" w:rsidRDefault="00B904CF" w:rsidP="00B904CF">
      <w:pPr>
        <w:pStyle w:val="a3"/>
        <w:spacing w:line="360" w:lineRule="auto"/>
        <w:ind w:left="0" w:firstLine="480"/>
        <w:rPr>
          <w:sz w:val="24"/>
        </w:rPr>
      </w:pPr>
      <w:r w:rsidRPr="00B904CF">
        <w:rPr>
          <w:sz w:val="24"/>
        </w:rPr>
        <w:t>乙方负责高低压柜二次线整体设计、原理图设计。乙方设计配电柜时，应考虑与自动无功补偿柜、有源滤波柜（协调第三方购买）的母线连接并送到乙方工厂进行铜牌连接试验；</w:t>
      </w:r>
    </w:p>
    <w:p w:rsidR="00B904CF" w:rsidRPr="00B904CF" w:rsidRDefault="00B904CF" w:rsidP="00B904CF">
      <w:pPr>
        <w:pStyle w:val="a3"/>
        <w:spacing w:line="360" w:lineRule="auto"/>
        <w:ind w:left="0" w:firstLine="480"/>
        <w:rPr>
          <w:sz w:val="24"/>
        </w:rPr>
      </w:pPr>
      <w:r w:rsidRPr="00B904CF">
        <w:rPr>
          <w:sz w:val="24"/>
        </w:rPr>
        <w:t>合同生效后，在加工制造过程中若有局部变更,而且增加或减少费用不超过合同总价的3%,不作合同变更处理。</w:t>
      </w:r>
    </w:p>
    <w:p w:rsidR="00B904CF" w:rsidRPr="00B904CF" w:rsidRDefault="00B904CF" w:rsidP="00B904CF">
      <w:pPr>
        <w:pStyle w:val="a3"/>
        <w:spacing w:line="360" w:lineRule="auto"/>
        <w:ind w:left="0" w:firstLine="480"/>
        <w:rPr>
          <w:sz w:val="24"/>
        </w:rPr>
      </w:pPr>
      <w:r w:rsidRPr="00B904CF">
        <w:rPr>
          <w:sz w:val="24"/>
        </w:rPr>
        <w:t>本技术协议所使用的标准如果与乙方所执行的标准不一致时，按较高标准执行。</w:t>
      </w:r>
    </w:p>
    <w:p w:rsidR="00B904CF" w:rsidRPr="00B904CF" w:rsidRDefault="00B904CF" w:rsidP="00B904CF">
      <w:pPr>
        <w:pStyle w:val="a3"/>
        <w:spacing w:line="360" w:lineRule="auto"/>
        <w:ind w:left="0" w:firstLine="480"/>
        <w:rPr>
          <w:sz w:val="24"/>
        </w:rPr>
      </w:pPr>
      <w:r w:rsidRPr="00B904CF">
        <w:rPr>
          <w:sz w:val="24"/>
        </w:rPr>
        <w:t>技术协议经买卖双方确认后，作为合同的附件，技术要求与图纸不符的地方，以技术要求为准。</w:t>
      </w:r>
    </w:p>
    <w:p w:rsidR="00B904CF" w:rsidRDefault="00B904CF" w:rsidP="00B904CF">
      <w:pPr>
        <w:pStyle w:val="a3"/>
        <w:spacing w:line="360" w:lineRule="auto"/>
        <w:ind w:left="0" w:firstLine="480"/>
        <w:rPr>
          <w:sz w:val="24"/>
        </w:rPr>
      </w:pPr>
      <w:r w:rsidRPr="00B904CF">
        <w:rPr>
          <w:sz w:val="24"/>
        </w:rPr>
        <w:t>技术协议中要求提供的说明书、合格证书、检定证书和试验报告、保护程序、后台均为中英文。</w:t>
      </w:r>
    </w:p>
    <w:p w:rsidR="009D169B" w:rsidRPr="00D37183" w:rsidRDefault="009D169B" w:rsidP="00B904CF">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lastRenderedPageBreak/>
        <w:t>数量：</w:t>
      </w:r>
      <w:r w:rsidR="00934F18">
        <w:rPr>
          <w:rFonts w:cs="Arial" w:hint="eastAsia"/>
          <w:bCs/>
          <w:color w:val="000000" w:themeColor="text1"/>
          <w:sz w:val="28"/>
          <w:szCs w:val="28"/>
        </w:rPr>
        <w:t>见供货范围</w:t>
      </w:r>
    </w:p>
    <w:p w:rsidR="004306D2" w:rsidRPr="00D37183" w:rsidRDefault="00D5517C"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交货时间</w:t>
      </w:r>
      <w:r w:rsidR="004306D2" w:rsidRPr="00D37183">
        <w:rPr>
          <w:rFonts w:cs="Arial" w:hint="eastAsia"/>
          <w:bCs/>
          <w:color w:val="000000" w:themeColor="text1"/>
          <w:sz w:val="28"/>
          <w:szCs w:val="28"/>
        </w:rPr>
        <w:t>：</w:t>
      </w:r>
      <w:r w:rsidR="00934F18">
        <w:rPr>
          <w:rFonts w:cs="Arial"/>
          <w:bCs/>
          <w:color w:val="000000" w:themeColor="text1"/>
          <w:sz w:val="24"/>
          <w:szCs w:val="28"/>
        </w:rPr>
        <w:t>2024</w:t>
      </w:r>
      <w:r w:rsidR="00934F18">
        <w:rPr>
          <w:rFonts w:cs="Arial" w:hint="eastAsia"/>
          <w:bCs/>
          <w:color w:val="000000" w:themeColor="text1"/>
          <w:sz w:val="24"/>
          <w:szCs w:val="28"/>
        </w:rPr>
        <w:t>年</w:t>
      </w:r>
      <w:r w:rsidR="00B904CF">
        <w:rPr>
          <w:rFonts w:cs="Arial"/>
          <w:bCs/>
          <w:color w:val="000000" w:themeColor="text1"/>
          <w:sz w:val="24"/>
          <w:szCs w:val="28"/>
        </w:rPr>
        <w:t>6</w:t>
      </w:r>
      <w:r w:rsidR="00934F18">
        <w:rPr>
          <w:rFonts w:cs="Arial" w:hint="eastAsia"/>
          <w:bCs/>
          <w:color w:val="000000" w:themeColor="text1"/>
          <w:sz w:val="24"/>
          <w:szCs w:val="28"/>
        </w:rPr>
        <w:t>月</w:t>
      </w:r>
      <w:r w:rsidR="000E34AA">
        <w:rPr>
          <w:rFonts w:cs="Arial"/>
          <w:bCs/>
          <w:color w:val="000000" w:themeColor="text1"/>
          <w:sz w:val="24"/>
          <w:szCs w:val="28"/>
        </w:rPr>
        <w:t>30</w:t>
      </w:r>
      <w:r w:rsidR="00934F18">
        <w:rPr>
          <w:rFonts w:cs="Arial" w:hint="eastAsia"/>
          <w:bCs/>
          <w:color w:val="000000" w:themeColor="text1"/>
          <w:sz w:val="24"/>
          <w:szCs w:val="28"/>
        </w:rPr>
        <w:t>日前</w:t>
      </w:r>
    </w:p>
    <w:p w:rsidR="00D5517C" w:rsidRPr="00D37183" w:rsidRDefault="004306D2"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w:t>
      </w:r>
      <w:r w:rsidR="00D5517C" w:rsidRPr="00D37183">
        <w:rPr>
          <w:rFonts w:cs="Arial" w:hint="eastAsia"/>
          <w:bCs/>
          <w:color w:val="000000" w:themeColor="text1"/>
          <w:sz w:val="28"/>
          <w:szCs w:val="28"/>
        </w:rPr>
        <w:t>地点：</w:t>
      </w:r>
      <w:r w:rsidRPr="00A55C6C">
        <w:rPr>
          <w:rFonts w:cs="Arial" w:hint="eastAsia"/>
          <w:bCs/>
          <w:color w:val="000000" w:themeColor="text1"/>
          <w:sz w:val="24"/>
          <w:szCs w:val="28"/>
        </w:rPr>
        <w:t>浦林成山（山东）轮胎有限公司</w:t>
      </w:r>
      <w:r w:rsidR="00934F18">
        <w:rPr>
          <w:rFonts w:cs="Arial" w:hint="eastAsia"/>
          <w:bCs/>
          <w:color w:val="000000" w:themeColor="text1"/>
          <w:sz w:val="24"/>
          <w:szCs w:val="28"/>
        </w:rPr>
        <w:t>厂内</w:t>
      </w:r>
    </w:p>
    <w:p w:rsidR="00D5517C" w:rsidRPr="00750B93" w:rsidRDefault="00D5517C" w:rsidP="00AA5B21">
      <w:pPr>
        <w:pStyle w:val="a3"/>
        <w:numPr>
          <w:ilvl w:val="0"/>
          <w:numId w:val="1"/>
        </w:numPr>
        <w:spacing w:line="360" w:lineRule="auto"/>
        <w:ind w:left="567" w:firstLineChars="0"/>
        <w:rPr>
          <w:rFonts w:cs="Arial"/>
          <w:bCs/>
          <w:sz w:val="28"/>
          <w:szCs w:val="28"/>
        </w:rPr>
      </w:pPr>
      <w:r w:rsidRPr="00750B93">
        <w:rPr>
          <w:rFonts w:cs="Arial" w:hint="eastAsia"/>
          <w:bCs/>
          <w:color w:val="FF0000"/>
          <w:sz w:val="28"/>
          <w:szCs w:val="28"/>
        </w:rPr>
        <w:t>供</w:t>
      </w:r>
      <w:r w:rsidR="00750B93" w:rsidRPr="00750B93">
        <w:rPr>
          <w:rFonts w:cs="Arial" w:hint="eastAsia"/>
          <w:bCs/>
          <w:color w:val="FF0000"/>
          <w:sz w:val="28"/>
          <w:szCs w:val="28"/>
        </w:rPr>
        <w:t>货范围及分项报价</w:t>
      </w:r>
      <w:r w:rsidRPr="00D37183">
        <w:rPr>
          <w:rFonts w:cs="Arial" w:hint="eastAsia"/>
          <w:bCs/>
          <w:sz w:val="28"/>
          <w:szCs w:val="28"/>
        </w:rPr>
        <w:t>：</w:t>
      </w:r>
      <w:r w:rsidR="00D43B03" w:rsidRPr="00750B93">
        <w:rPr>
          <w:rFonts w:cs="Arial"/>
          <w:bCs/>
          <w:sz w:val="28"/>
          <w:szCs w:val="28"/>
        </w:rPr>
        <w:t xml:space="preserve"> </w:t>
      </w:r>
    </w:p>
    <w:tbl>
      <w:tblPr>
        <w:tblStyle w:val="a8"/>
        <w:tblW w:w="9498" w:type="dxa"/>
        <w:tblLook w:val="04A0" w:firstRow="1" w:lastRow="0" w:firstColumn="1" w:lastColumn="0" w:noHBand="0" w:noVBand="1"/>
      </w:tblPr>
      <w:tblGrid>
        <w:gridCol w:w="888"/>
        <w:gridCol w:w="2089"/>
        <w:gridCol w:w="1980"/>
        <w:gridCol w:w="2677"/>
        <w:gridCol w:w="1864"/>
      </w:tblGrid>
      <w:tr w:rsidR="00750B93" w:rsidRPr="00FD15A5" w:rsidTr="007B1F97">
        <w:trPr>
          <w:trHeight w:val="356"/>
        </w:trPr>
        <w:tc>
          <w:tcPr>
            <w:tcW w:w="888" w:type="dxa"/>
          </w:tcPr>
          <w:p w:rsidR="00750B93" w:rsidRPr="00FD15A5" w:rsidRDefault="00750B93" w:rsidP="00D37183">
            <w:pPr>
              <w:spacing w:line="360" w:lineRule="auto"/>
              <w:ind w:rightChars="16" w:right="34"/>
              <w:jc w:val="center"/>
              <w:rPr>
                <w:sz w:val="24"/>
              </w:rPr>
            </w:pPr>
            <w:r>
              <w:rPr>
                <w:rFonts w:cs="Arial" w:hint="eastAsia"/>
                <w:bCs/>
                <w:color w:val="000000" w:themeColor="text1"/>
                <w:sz w:val="28"/>
                <w:szCs w:val="28"/>
              </w:rPr>
              <w:t xml:space="preserve"> </w:t>
            </w:r>
            <w:r w:rsidRPr="00FD15A5">
              <w:rPr>
                <w:rFonts w:hint="eastAsia"/>
                <w:sz w:val="24"/>
              </w:rPr>
              <w:t>序号</w:t>
            </w:r>
          </w:p>
        </w:tc>
        <w:tc>
          <w:tcPr>
            <w:tcW w:w="2089" w:type="dxa"/>
          </w:tcPr>
          <w:p w:rsidR="00750B93" w:rsidRPr="00FD15A5" w:rsidRDefault="00750B93" w:rsidP="006F25E6">
            <w:pPr>
              <w:spacing w:line="360" w:lineRule="auto"/>
              <w:jc w:val="center"/>
              <w:rPr>
                <w:sz w:val="24"/>
              </w:rPr>
            </w:pPr>
            <w:r w:rsidRPr="00FD15A5">
              <w:rPr>
                <w:rFonts w:hint="eastAsia"/>
                <w:sz w:val="24"/>
              </w:rPr>
              <w:t>名称</w:t>
            </w:r>
          </w:p>
        </w:tc>
        <w:tc>
          <w:tcPr>
            <w:tcW w:w="1980" w:type="dxa"/>
          </w:tcPr>
          <w:p w:rsidR="00750B93" w:rsidRPr="00FD15A5" w:rsidRDefault="00750B93" w:rsidP="006F25E6">
            <w:pPr>
              <w:spacing w:line="360" w:lineRule="auto"/>
              <w:jc w:val="center"/>
              <w:rPr>
                <w:sz w:val="24"/>
              </w:rPr>
            </w:pPr>
            <w:r w:rsidRPr="00FD15A5">
              <w:rPr>
                <w:rFonts w:hint="eastAsia"/>
                <w:sz w:val="24"/>
              </w:rPr>
              <w:t>数量/单位</w:t>
            </w:r>
          </w:p>
        </w:tc>
        <w:tc>
          <w:tcPr>
            <w:tcW w:w="2677" w:type="dxa"/>
          </w:tcPr>
          <w:p w:rsidR="00750B93" w:rsidRPr="00FD15A5" w:rsidRDefault="00750B93" w:rsidP="006F25E6">
            <w:pPr>
              <w:spacing w:line="360" w:lineRule="auto"/>
              <w:jc w:val="center"/>
              <w:rPr>
                <w:sz w:val="24"/>
              </w:rPr>
            </w:pPr>
            <w:r>
              <w:rPr>
                <w:rFonts w:hint="eastAsia"/>
                <w:sz w:val="24"/>
              </w:rPr>
              <w:t>备注</w:t>
            </w:r>
          </w:p>
        </w:tc>
        <w:tc>
          <w:tcPr>
            <w:tcW w:w="1864" w:type="dxa"/>
          </w:tcPr>
          <w:p w:rsidR="00750B93" w:rsidRDefault="00750B93" w:rsidP="006F25E6">
            <w:pPr>
              <w:spacing w:line="360" w:lineRule="auto"/>
              <w:jc w:val="center"/>
              <w:rPr>
                <w:sz w:val="24"/>
              </w:rPr>
            </w:pPr>
            <w:r>
              <w:rPr>
                <w:rFonts w:hint="eastAsia"/>
                <w:sz w:val="24"/>
              </w:rPr>
              <w:t>分项报价元</w:t>
            </w:r>
          </w:p>
        </w:tc>
      </w:tr>
      <w:tr w:rsidR="00B904CF" w:rsidRPr="00FD15A5" w:rsidTr="007B1F97">
        <w:trPr>
          <w:trHeight w:val="345"/>
        </w:trPr>
        <w:tc>
          <w:tcPr>
            <w:tcW w:w="888" w:type="dxa"/>
          </w:tcPr>
          <w:p w:rsidR="00B904CF" w:rsidRPr="00FD15A5" w:rsidRDefault="00B904CF" w:rsidP="00D37183">
            <w:pPr>
              <w:spacing w:line="360" w:lineRule="auto"/>
              <w:jc w:val="center"/>
              <w:rPr>
                <w:rFonts w:cs="Times New Roman"/>
                <w:sz w:val="24"/>
                <w:szCs w:val="24"/>
              </w:rPr>
            </w:pPr>
            <w:r w:rsidRPr="00FD15A5">
              <w:rPr>
                <w:rFonts w:cs="Times New Roman" w:hint="eastAsia"/>
                <w:sz w:val="24"/>
                <w:szCs w:val="24"/>
              </w:rPr>
              <w:t>1</w:t>
            </w:r>
          </w:p>
        </w:tc>
        <w:tc>
          <w:tcPr>
            <w:tcW w:w="2089" w:type="dxa"/>
          </w:tcPr>
          <w:p w:rsidR="00B904CF" w:rsidRPr="00FD15A5" w:rsidRDefault="00B904CF" w:rsidP="00AD7FFB">
            <w:pPr>
              <w:spacing w:line="360" w:lineRule="auto"/>
              <w:jc w:val="center"/>
              <w:rPr>
                <w:rFonts w:cs="Times New Roman"/>
                <w:sz w:val="24"/>
                <w:szCs w:val="24"/>
              </w:rPr>
            </w:pPr>
            <w:r>
              <w:rPr>
                <w:rFonts w:cs="Times New Roman" w:hint="eastAsia"/>
                <w:sz w:val="24"/>
                <w:szCs w:val="24"/>
              </w:rPr>
              <w:t>电源进线柜</w:t>
            </w:r>
          </w:p>
        </w:tc>
        <w:tc>
          <w:tcPr>
            <w:tcW w:w="1980" w:type="dxa"/>
          </w:tcPr>
          <w:p w:rsidR="00B904CF" w:rsidRPr="00FD15A5" w:rsidRDefault="00B904CF" w:rsidP="00B904CF">
            <w:pPr>
              <w:spacing w:line="360" w:lineRule="auto"/>
              <w:jc w:val="center"/>
              <w:rPr>
                <w:rFonts w:cs="Times New Roman"/>
                <w:sz w:val="24"/>
                <w:szCs w:val="24"/>
              </w:rPr>
            </w:pPr>
            <w:r>
              <w:rPr>
                <w:rFonts w:cs="Times New Roman"/>
                <w:sz w:val="24"/>
                <w:szCs w:val="24"/>
              </w:rPr>
              <w:t>1</w:t>
            </w:r>
            <w:r>
              <w:rPr>
                <w:rFonts w:cs="Times New Roman" w:hint="eastAsia"/>
                <w:sz w:val="24"/>
                <w:szCs w:val="24"/>
              </w:rPr>
              <w:t>件</w:t>
            </w:r>
          </w:p>
        </w:tc>
        <w:tc>
          <w:tcPr>
            <w:tcW w:w="2677" w:type="dxa"/>
            <w:vMerge w:val="restart"/>
          </w:tcPr>
          <w:p w:rsidR="00B904CF" w:rsidRPr="0023074E" w:rsidRDefault="00B272A1" w:rsidP="00B272A1">
            <w:pPr>
              <w:spacing w:line="360" w:lineRule="auto"/>
              <w:ind w:left="0" w:firstLineChars="100" w:firstLine="240"/>
              <w:jc w:val="center"/>
              <w:rPr>
                <w:rFonts w:cs="Times New Roman"/>
                <w:sz w:val="24"/>
                <w:szCs w:val="24"/>
              </w:rPr>
            </w:pPr>
            <w:r>
              <w:rPr>
                <w:rFonts w:cs="Times New Roman" w:hint="eastAsia"/>
                <w:sz w:val="24"/>
                <w:szCs w:val="24"/>
              </w:rPr>
              <w:t>高压柜部分</w:t>
            </w:r>
          </w:p>
        </w:tc>
        <w:tc>
          <w:tcPr>
            <w:tcW w:w="1864" w:type="dxa"/>
          </w:tcPr>
          <w:p w:rsidR="00B904CF" w:rsidRPr="00FD15A5" w:rsidRDefault="00B904CF" w:rsidP="006F25E6">
            <w:pPr>
              <w:spacing w:line="360" w:lineRule="auto"/>
              <w:jc w:val="left"/>
              <w:rPr>
                <w:rFonts w:cs="Times New Roman"/>
                <w:sz w:val="24"/>
                <w:szCs w:val="24"/>
              </w:rPr>
            </w:pPr>
          </w:p>
        </w:tc>
      </w:tr>
      <w:tr w:rsidR="00B904CF" w:rsidRPr="00FD15A5" w:rsidTr="007B1F97">
        <w:trPr>
          <w:trHeight w:val="356"/>
        </w:trPr>
        <w:tc>
          <w:tcPr>
            <w:tcW w:w="888" w:type="dxa"/>
          </w:tcPr>
          <w:p w:rsidR="00B904CF" w:rsidRPr="00FD15A5" w:rsidRDefault="00B904CF" w:rsidP="00D37183">
            <w:pPr>
              <w:spacing w:line="360" w:lineRule="auto"/>
              <w:jc w:val="center"/>
              <w:rPr>
                <w:rFonts w:cs="Times New Roman"/>
                <w:sz w:val="24"/>
                <w:szCs w:val="24"/>
              </w:rPr>
            </w:pPr>
            <w:r>
              <w:rPr>
                <w:rFonts w:cs="Times New Roman"/>
                <w:sz w:val="24"/>
                <w:szCs w:val="24"/>
              </w:rPr>
              <w:t>2</w:t>
            </w:r>
          </w:p>
        </w:tc>
        <w:tc>
          <w:tcPr>
            <w:tcW w:w="2089" w:type="dxa"/>
          </w:tcPr>
          <w:p w:rsidR="00B904CF" w:rsidRPr="00FD15A5" w:rsidRDefault="00B272A1" w:rsidP="000E34AA">
            <w:pPr>
              <w:spacing w:line="360" w:lineRule="auto"/>
              <w:jc w:val="center"/>
              <w:rPr>
                <w:rFonts w:cs="Times New Roman"/>
                <w:sz w:val="24"/>
                <w:szCs w:val="24"/>
              </w:rPr>
            </w:pPr>
            <w:r>
              <w:rPr>
                <w:rFonts w:cs="Times New Roman" w:hint="eastAsia"/>
                <w:sz w:val="24"/>
                <w:szCs w:val="24"/>
              </w:rPr>
              <w:t>配电聚优柜</w:t>
            </w:r>
          </w:p>
        </w:tc>
        <w:tc>
          <w:tcPr>
            <w:tcW w:w="1980" w:type="dxa"/>
          </w:tcPr>
          <w:p w:rsidR="00B904CF" w:rsidRPr="00FD15A5" w:rsidRDefault="00B272A1" w:rsidP="00DD0946">
            <w:pPr>
              <w:spacing w:line="360" w:lineRule="auto"/>
              <w:jc w:val="center"/>
              <w:rPr>
                <w:rFonts w:cs="Times New Roman"/>
                <w:sz w:val="24"/>
                <w:szCs w:val="24"/>
              </w:rPr>
            </w:pPr>
            <w:r>
              <w:rPr>
                <w:rFonts w:cs="Times New Roman"/>
                <w:sz w:val="24"/>
                <w:szCs w:val="24"/>
              </w:rPr>
              <w:t>1</w:t>
            </w:r>
            <w:r>
              <w:rPr>
                <w:rFonts w:cs="Times New Roman" w:hint="eastAsia"/>
                <w:sz w:val="24"/>
                <w:szCs w:val="24"/>
              </w:rPr>
              <w:t>件</w:t>
            </w:r>
          </w:p>
        </w:tc>
        <w:tc>
          <w:tcPr>
            <w:tcW w:w="2677" w:type="dxa"/>
            <w:vMerge/>
          </w:tcPr>
          <w:p w:rsidR="00B904CF" w:rsidRPr="00FD15A5" w:rsidRDefault="00B904CF" w:rsidP="00DD0946">
            <w:pPr>
              <w:spacing w:line="360" w:lineRule="auto"/>
              <w:jc w:val="left"/>
              <w:rPr>
                <w:rFonts w:cs="Times New Roman"/>
                <w:sz w:val="24"/>
                <w:szCs w:val="24"/>
              </w:rPr>
            </w:pPr>
          </w:p>
        </w:tc>
        <w:tc>
          <w:tcPr>
            <w:tcW w:w="1864" w:type="dxa"/>
          </w:tcPr>
          <w:p w:rsidR="00B904CF" w:rsidRPr="00FD15A5" w:rsidRDefault="00B904CF" w:rsidP="00DD0946">
            <w:pPr>
              <w:spacing w:line="360" w:lineRule="auto"/>
              <w:jc w:val="left"/>
              <w:rPr>
                <w:rFonts w:cs="Times New Roman"/>
                <w:sz w:val="24"/>
                <w:szCs w:val="24"/>
              </w:rPr>
            </w:pPr>
          </w:p>
        </w:tc>
      </w:tr>
      <w:tr w:rsidR="00B904CF" w:rsidRPr="00FD15A5" w:rsidTr="007B1F97">
        <w:trPr>
          <w:trHeight w:val="356"/>
        </w:trPr>
        <w:tc>
          <w:tcPr>
            <w:tcW w:w="888" w:type="dxa"/>
          </w:tcPr>
          <w:p w:rsidR="00B904CF" w:rsidRDefault="00B272A1" w:rsidP="00D37183">
            <w:pPr>
              <w:spacing w:line="360" w:lineRule="auto"/>
              <w:jc w:val="center"/>
              <w:rPr>
                <w:rFonts w:cs="Times New Roman"/>
                <w:sz w:val="24"/>
                <w:szCs w:val="24"/>
              </w:rPr>
            </w:pPr>
            <w:r>
              <w:rPr>
                <w:rFonts w:cs="Times New Roman"/>
                <w:sz w:val="24"/>
                <w:szCs w:val="24"/>
              </w:rPr>
              <w:t>3</w:t>
            </w:r>
          </w:p>
        </w:tc>
        <w:tc>
          <w:tcPr>
            <w:tcW w:w="2089" w:type="dxa"/>
          </w:tcPr>
          <w:p w:rsidR="00B904CF" w:rsidRDefault="00B904CF" w:rsidP="000E34AA">
            <w:pPr>
              <w:spacing w:line="360" w:lineRule="auto"/>
              <w:jc w:val="center"/>
              <w:rPr>
                <w:rFonts w:cs="Times New Roman"/>
                <w:sz w:val="24"/>
                <w:szCs w:val="24"/>
              </w:rPr>
            </w:pPr>
            <w:r>
              <w:rPr>
                <w:rFonts w:cs="Times New Roman" w:hint="eastAsia"/>
                <w:sz w:val="24"/>
                <w:szCs w:val="24"/>
              </w:rPr>
              <w:t>馈线柜</w:t>
            </w:r>
          </w:p>
        </w:tc>
        <w:tc>
          <w:tcPr>
            <w:tcW w:w="1980" w:type="dxa"/>
          </w:tcPr>
          <w:p w:rsidR="00B904CF" w:rsidRDefault="00B272A1" w:rsidP="00DD0946">
            <w:pPr>
              <w:spacing w:line="360" w:lineRule="auto"/>
              <w:jc w:val="center"/>
              <w:rPr>
                <w:rFonts w:cs="Times New Roman"/>
                <w:sz w:val="24"/>
                <w:szCs w:val="24"/>
              </w:rPr>
            </w:pPr>
            <w:r>
              <w:rPr>
                <w:rFonts w:cs="Times New Roman"/>
                <w:sz w:val="24"/>
                <w:szCs w:val="24"/>
              </w:rPr>
              <w:t>2</w:t>
            </w:r>
            <w:r w:rsidR="00B904CF">
              <w:rPr>
                <w:rFonts w:cs="Times New Roman" w:hint="eastAsia"/>
                <w:sz w:val="24"/>
                <w:szCs w:val="24"/>
              </w:rPr>
              <w:t>件</w:t>
            </w:r>
          </w:p>
        </w:tc>
        <w:tc>
          <w:tcPr>
            <w:tcW w:w="2677" w:type="dxa"/>
            <w:vMerge/>
          </w:tcPr>
          <w:p w:rsidR="00B904CF" w:rsidRPr="00FD15A5" w:rsidRDefault="00B904CF" w:rsidP="00DD0946">
            <w:pPr>
              <w:spacing w:line="360" w:lineRule="auto"/>
              <w:jc w:val="left"/>
              <w:rPr>
                <w:rFonts w:cs="Times New Roman"/>
                <w:sz w:val="24"/>
                <w:szCs w:val="24"/>
              </w:rPr>
            </w:pPr>
          </w:p>
        </w:tc>
        <w:tc>
          <w:tcPr>
            <w:tcW w:w="1864" w:type="dxa"/>
          </w:tcPr>
          <w:p w:rsidR="00B904CF" w:rsidRPr="00FD15A5" w:rsidRDefault="00B904CF" w:rsidP="00DD0946">
            <w:pPr>
              <w:spacing w:line="360" w:lineRule="auto"/>
              <w:jc w:val="left"/>
              <w:rPr>
                <w:rFonts w:cs="Times New Roman"/>
                <w:sz w:val="24"/>
                <w:szCs w:val="24"/>
              </w:rPr>
            </w:pPr>
          </w:p>
        </w:tc>
      </w:tr>
      <w:tr w:rsidR="00B272A1" w:rsidRPr="00FD15A5" w:rsidTr="007B1F97">
        <w:trPr>
          <w:trHeight w:val="356"/>
        </w:trPr>
        <w:tc>
          <w:tcPr>
            <w:tcW w:w="888" w:type="dxa"/>
          </w:tcPr>
          <w:p w:rsidR="00B272A1" w:rsidRDefault="00B272A1" w:rsidP="00D37183">
            <w:pPr>
              <w:spacing w:line="360" w:lineRule="auto"/>
              <w:jc w:val="center"/>
              <w:rPr>
                <w:rFonts w:cs="Times New Roman"/>
                <w:sz w:val="24"/>
                <w:szCs w:val="24"/>
              </w:rPr>
            </w:pPr>
            <w:r>
              <w:rPr>
                <w:rFonts w:cs="Times New Roman" w:hint="eastAsia"/>
                <w:sz w:val="24"/>
                <w:szCs w:val="24"/>
              </w:rPr>
              <w:t>4</w:t>
            </w:r>
          </w:p>
        </w:tc>
        <w:tc>
          <w:tcPr>
            <w:tcW w:w="2089" w:type="dxa"/>
          </w:tcPr>
          <w:p w:rsidR="00B272A1" w:rsidRDefault="00B272A1" w:rsidP="000E34AA">
            <w:pPr>
              <w:spacing w:line="360" w:lineRule="auto"/>
              <w:jc w:val="center"/>
              <w:rPr>
                <w:rFonts w:cs="Times New Roman"/>
                <w:sz w:val="24"/>
                <w:szCs w:val="24"/>
              </w:rPr>
            </w:pPr>
            <w:r>
              <w:rPr>
                <w:rFonts w:cs="Times New Roman" w:hint="eastAsia"/>
                <w:sz w:val="24"/>
                <w:szCs w:val="24"/>
              </w:rPr>
              <w:t>直流系统</w:t>
            </w:r>
          </w:p>
        </w:tc>
        <w:tc>
          <w:tcPr>
            <w:tcW w:w="1980" w:type="dxa"/>
          </w:tcPr>
          <w:p w:rsidR="00B272A1" w:rsidRDefault="00B272A1" w:rsidP="00DD0946">
            <w:pPr>
              <w:spacing w:line="360" w:lineRule="auto"/>
              <w:jc w:val="center"/>
              <w:rPr>
                <w:rFonts w:cs="Times New Roman"/>
                <w:sz w:val="24"/>
                <w:szCs w:val="24"/>
              </w:rPr>
            </w:pPr>
            <w:r>
              <w:rPr>
                <w:rFonts w:cs="Times New Roman" w:hint="eastAsia"/>
                <w:sz w:val="24"/>
                <w:szCs w:val="24"/>
              </w:rPr>
              <w:t>1套</w:t>
            </w:r>
          </w:p>
        </w:tc>
        <w:tc>
          <w:tcPr>
            <w:tcW w:w="2677" w:type="dxa"/>
          </w:tcPr>
          <w:p w:rsidR="00B272A1" w:rsidRPr="00FD15A5" w:rsidRDefault="00B272A1" w:rsidP="00DD0946">
            <w:pPr>
              <w:spacing w:line="360" w:lineRule="auto"/>
              <w:jc w:val="left"/>
              <w:rPr>
                <w:rFonts w:cs="Times New Roman"/>
                <w:sz w:val="24"/>
                <w:szCs w:val="24"/>
              </w:rPr>
            </w:pPr>
            <w:r>
              <w:rPr>
                <w:rFonts w:cs="Times New Roman" w:hint="eastAsia"/>
                <w:sz w:val="24"/>
                <w:szCs w:val="24"/>
              </w:rPr>
              <w:t>包含</w:t>
            </w:r>
            <w:r w:rsidR="0030238A">
              <w:rPr>
                <w:rFonts w:cs="Times New Roman" w:hint="eastAsia"/>
                <w:sz w:val="24"/>
                <w:szCs w:val="24"/>
              </w:rPr>
              <w:t>1套4</w:t>
            </w:r>
            <w:r w:rsidR="0030238A">
              <w:rPr>
                <w:rFonts w:cs="Times New Roman"/>
                <w:sz w:val="24"/>
                <w:szCs w:val="24"/>
              </w:rPr>
              <w:t>0AH</w:t>
            </w:r>
            <w:r w:rsidR="0030238A">
              <w:rPr>
                <w:rFonts w:cs="Times New Roman" w:hint="eastAsia"/>
                <w:sz w:val="24"/>
                <w:szCs w:val="24"/>
              </w:rPr>
              <w:t>房，每套两柜</w:t>
            </w:r>
          </w:p>
        </w:tc>
        <w:tc>
          <w:tcPr>
            <w:tcW w:w="1864" w:type="dxa"/>
          </w:tcPr>
          <w:p w:rsidR="00B272A1" w:rsidRPr="00FD15A5" w:rsidRDefault="00B272A1" w:rsidP="00DD0946">
            <w:pPr>
              <w:spacing w:line="360" w:lineRule="auto"/>
              <w:jc w:val="left"/>
              <w:rPr>
                <w:rFonts w:cs="Times New Roman"/>
                <w:sz w:val="24"/>
                <w:szCs w:val="24"/>
              </w:rPr>
            </w:pPr>
          </w:p>
        </w:tc>
      </w:tr>
      <w:tr w:rsidR="00B904CF" w:rsidRPr="00FD15A5" w:rsidTr="007B1F97">
        <w:trPr>
          <w:trHeight w:val="356"/>
        </w:trPr>
        <w:tc>
          <w:tcPr>
            <w:tcW w:w="888" w:type="dxa"/>
          </w:tcPr>
          <w:p w:rsidR="00B904CF" w:rsidRDefault="00B904CF" w:rsidP="00D37183">
            <w:pPr>
              <w:spacing w:line="360" w:lineRule="auto"/>
              <w:jc w:val="center"/>
              <w:rPr>
                <w:rFonts w:cs="Times New Roman"/>
                <w:sz w:val="24"/>
                <w:szCs w:val="24"/>
              </w:rPr>
            </w:pPr>
            <w:r>
              <w:rPr>
                <w:rFonts w:cs="Times New Roman" w:hint="eastAsia"/>
                <w:sz w:val="24"/>
                <w:szCs w:val="24"/>
              </w:rPr>
              <w:t>5</w:t>
            </w:r>
          </w:p>
        </w:tc>
        <w:tc>
          <w:tcPr>
            <w:tcW w:w="2089" w:type="dxa"/>
          </w:tcPr>
          <w:p w:rsidR="0030238A" w:rsidRDefault="0030238A" w:rsidP="000E34AA">
            <w:pPr>
              <w:spacing w:line="360" w:lineRule="auto"/>
              <w:jc w:val="center"/>
              <w:rPr>
                <w:rFonts w:cs="Times New Roman"/>
                <w:sz w:val="24"/>
                <w:szCs w:val="24"/>
              </w:rPr>
            </w:pPr>
            <w:r>
              <w:rPr>
                <w:rFonts w:cs="Times New Roman" w:hint="eastAsia"/>
                <w:sz w:val="24"/>
                <w:szCs w:val="24"/>
              </w:rPr>
              <w:t>规约转换器柜</w:t>
            </w:r>
          </w:p>
          <w:p w:rsidR="00B904CF" w:rsidRDefault="0030238A" w:rsidP="000E34AA">
            <w:pPr>
              <w:spacing w:line="360" w:lineRule="auto"/>
              <w:jc w:val="center"/>
              <w:rPr>
                <w:rFonts w:cs="Times New Roman"/>
                <w:sz w:val="24"/>
                <w:szCs w:val="24"/>
              </w:rPr>
            </w:pPr>
            <w:r>
              <w:rPr>
                <w:rFonts w:cs="Times New Roman" w:hint="eastAsia"/>
                <w:sz w:val="24"/>
                <w:szCs w:val="24"/>
              </w:rPr>
              <w:t>公用测控</w:t>
            </w:r>
          </w:p>
        </w:tc>
        <w:tc>
          <w:tcPr>
            <w:tcW w:w="1980" w:type="dxa"/>
          </w:tcPr>
          <w:p w:rsidR="00B904CF" w:rsidRDefault="0030238A" w:rsidP="00DD0946">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2677" w:type="dxa"/>
          </w:tcPr>
          <w:p w:rsidR="00B904CF" w:rsidRPr="00AE2BB2" w:rsidRDefault="0030238A" w:rsidP="0023074E">
            <w:pPr>
              <w:adjustRightInd w:val="0"/>
              <w:snapToGrid w:val="0"/>
              <w:spacing w:line="440" w:lineRule="exact"/>
              <w:ind w:leftChars="94" w:left="197" w:firstLine="0"/>
              <w:rPr>
                <w:rFonts w:cs="Arial"/>
                <w:sz w:val="24"/>
                <w:szCs w:val="24"/>
              </w:rPr>
            </w:pPr>
            <w:r>
              <w:rPr>
                <w:rFonts w:cs="Arial" w:hint="eastAsia"/>
                <w:sz w:val="24"/>
                <w:szCs w:val="24"/>
              </w:rPr>
              <w:t>配套的交换机（具备光纤通讯功能）、规约转化器、公用测控</w:t>
            </w:r>
          </w:p>
        </w:tc>
        <w:tc>
          <w:tcPr>
            <w:tcW w:w="1864" w:type="dxa"/>
          </w:tcPr>
          <w:p w:rsidR="00B904CF" w:rsidRPr="00FD15A5" w:rsidRDefault="00B904CF" w:rsidP="00DD0946">
            <w:pPr>
              <w:spacing w:line="360" w:lineRule="auto"/>
              <w:jc w:val="left"/>
              <w:rPr>
                <w:rFonts w:cs="Times New Roman"/>
                <w:sz w:val="24"/>
                <w:szCs w:val="24"/>
              </w:rPr>
            </w:pPr>
          </w:p>
        </w:tc>
      </w:tr>
      <w:tr w:rsidR="0030238A" w:rsidRPr="00FD15A5" w:rsidTr="007B1F97">
        <w:trPr>
          <w:trHeight w:val="356"/>
        </w:trPr>
        <w:tc>
          <w:tcPr>
            <w:tcW w:w="888" w:type="dxa"/>
          </w:tcPr>
          <w:p w:rsidR="0030238A" w:rsidRDefault="0030238A" w:rsidP="00D37183">
            <w:pPr>
              <w:spacing w:line="360" w:lineRule="auto"/>
              <w:jc w:val="center"/>
              <w:rPr>
                <w:rFonts w:cs="Times New Roman"/>
                <w:sz w:val="24"/>
                <w:szCs w:val="24"/>
              </w:rPr>
            </w:pPr>
            <w:r>
              <w:rPr>
                <w:rFonts w:cs="Times New Roman" w:hint="eastAsia"/>
                <w:sz w:val="24"/>
                <w:szCs w:val="24"/>
              </w:rPr>
              <w:t>6</w:t>
            </w:r>
          </w:p>
        </w:tc>
        <w:tc>
          <w:tcPr>
            <w:tcW w:w="2089" w:type="dxa"/>
          </w:tcPr>
          <w:p w:rsidR="0030238A" w:rsidRDefault="0030238A" w:rsidP="000E34AA">
            <w:pPr>
              <w:spacing w:line="360" w:lineRule="auto"/>
              <w:jc w:val="center"/>
              <w:rPr>
                <w:rFonts w:cs="Times New Roman"/>
                <w:sz w:val="24"/>
                <w:szCs w:val="24"/>
              </w:rPr>
            </w:pPr>
            <w:r>
              <w:rPr>
                <w:rFonts w:cs="Times New Roman" w:hint="eastAsia"/>
                <w:sz w:val="24"/>
                <w:szCs w:val="24"/>
              </w:rPr>
              <w:t>通讯电缆</w:t>
            </w:r>
          </w:p>
        </w:tc>
        <w:tc>
          <w:tcPr>
            <w:tcW w:w="1980" w:type="dxa"/>
          </w:tcPr>
          <w:p w:rsidR="0030238A" w:rsidRDefault="0030238A" w:rsidP="00DD0946">
            <w:pPr>
              <w:spacing w:line="360" w:lineRule="auto"/>
              <w:jc w:val="center"/>
              <w:rPr>
                <w:rFonts w:cs="Times New Roman"/>
                <w:sz w:val="24"/>
                <w:szCs w:val="24"/>
              </w:rPr>
            </w:pPr>
            <w:r>
              <w:rPr>
                <w:rFonts w:cs="Times New Roman" w:hint="eastAsia"/>
                <w:sz w:val="24"/>
                <w:szCs w:val="24"/>
              </w:rPr>
              <w:t>1套</w:t>
            </w:r>
          </w:p>
        </w:tc>
        <w:tc>
          <w:tcPr>
            <w:tcW w:w="2677" w:type="dxa"/>
          </w:tcPr>
          <w:p w:rsidR="0030238A" w:rsidRDefault="0030238A" w:rsidP="0023074E">
            <w:pPr>
              <w:adjustRightInd w:val="0"/>
              <w:snapToGrid w:val="0"/>
              <w:spacing w:line="440" w:lineRule="exact"/>
              <w:ind w:leftChars="94" w:left="197" w:firstLine="0"/>
              <w:rPr>
                <w:rFonts w:cs="Arial"/>
                <w:sz w:val="24"/>
                <w:szCs w:val="24"/>
              </w:rPr>
            </w:pPr>
            <w:r>
              <w:rPr>
                <w:rFonts w:cs="Arial" w:hint="eastAsia"/>
                <w:sz w:val="24"/>
                <w:szCs w:val="24"/>
              </w:rPr>
              <w:t>提供设备通讯用的所有电缆、光缆</w:t>
            </w:r>
          </w:p>
        </w:tc>
        <w:tc>
          <w:tcPr>
            <w:tcW w:w="1864" w:type="dxa"/>
          </w:tcPr>
          <w:p w:rsidR="0030238A" w:rsidRPr="00FD15A5" w:rsidRDefault="0030238A" w:rsidP="00DD0946">
            <w:pPr>
              <w:spacing w:line="360" w:lineRule="auto"/>
              <w:jc w:val="left"/>
              <w:rPr>
                <w:rFonts w:cs="Times New Roman"/>
                <w:sz w:val="24"/>
                <w:szCs w:val="24"/>
              </w:rPr>
            </w:pPr>
          </w:p>
        </w:tc>
      </w:tr>
      <w:tr w:rsidR="0030238A" w:rsidRPr="00FD15A5" w:rsidTr="007B1F97">
        <w:trPr>
          <w:trHeight w:val="356"/>
        </w:trPr>
        <w:tc>
          <w:tcPr>
            <w:tcW w:w="888" w:type="dxa"/>
          </w:tcPr>
          <w:p w:rsidR="0030238A" w:rsidRDefault="0030238A" w:rsidP="00D37183">
            <w:pPr>
              <w:spacing w:line="360" w:lineRule="auto"/>
              <w:jc w:val="center"/>
              <w:rPr>
                <w:rFonts w:cs="Times New Roman"/>
                <w:sz w:val="24"/>
                <w:szCs w:val="24"/>
              </w:rPr>
            </w:pPr>
            <w:r>
              <w:rPr>
                <w:rFonts w:cs="Times New Roman" w:hint="eastAsia"/>
                <w:sz w:val="24"/>
                <w:szCs w:val="24"/>
              </w:rPr>
              <w:t>7</w:t>
            </w:r>
          </w:p>
        </w:tc>
        <w:tc>
          <w:tcPr>
            <w:tcW w:w="2089" w:type="dxa"/>
          </w:tcPr>
          <w:p w:rsidR="0030238A" w:rsidRDefault="0030238A" w:rsidP="000E34AA">
            <w:pPr>
              <w:spacing w:line="360" w:lineRule="auto"/>
              <w:jc w:val="center"/>
              <w:rPr>
                <w:rFonts w:cs="Times New Roman"/>
                <w:sz w:val="24"/>
                <w:szCs w:val="24"/>
              </w:rPr>
            </w:pPr>
            <w:r>
              <w:rPr>
                <w:rFonts w:cs="Times New Roman" w:hint="eastAsia"/>
                <w:sz w:val="24"/>
                <w:szCs w:val="24"/>
              </w:rPr>
              <w:t>电源进线柜</w:t>
            </w:r>
          </w:p>
        </w:tc>
        <w:tc>
          <w:tcPr>
            <w:tcW w:w="1980" w:type="dxa"/>
          </w:tcPr>
          <w:p w:rsidR="0030238A" w:rsidRDefault="0030238A" w:rsidP="00DD0946">
            <w:pPr>
              <w:spacing w:line="360" w:lineRule="auto"/>
              <w:jc w:val="center"/>
              <w:rPr>
                <w:rFonts w:cs="Times New Roman"/>
                <w:sz w:val="24"/>
                <w:szCs w:val="24"/>
              </w:rPr>
            </w:pPr>
            <w:r>
              <w:rPr>
                <w:rFonts w:cs="Times New Roman" w:hint="eastAsia"/>
                <w:sz w:val="24"/>
                <w:szCs w:val="24"/>
              </w:rPr>
              <w:t>1件</w:t>
            </w:r>
          </w:p>
        </w:tc>
        <w:tc>
          <w:tcPr>
            <w:tcW w:w="2677" w:type="dxa"/>
            <w:vMerge w:val="restart"/>
          </w:tcPr>
          <w:p w:rsidR="0030238A" w:rsidRDefault="0030238A" w:rsidP="0023074E">
            <w:pPr>
              <w:adjustRightInd w:val="0"/>
              <w:snapToGrid w:val="0"/>
              <w:spacing w:line="440" w:lineRule="exact"/>
              <w:ind w:leftChars="94" w:left="197" w:firstLine="0"/>
              <w:rPr>
                <w:rFonts w:cs="Arial"/>
                <w:sz w:val="24"/>
                <w:szCs w:val="24"/>
              </w:rPr>
            </w:pPr>
            <w:r>
              <w:rPr>
                <w:rFonts w:cs="Arial" w:hint="eastAsia"/>
                <w:sz w:val="24"/>
                <w:szCs w:val="24"/>
              </w:rPr>
              <w:t>低压配电柜</w:t>
            </w:r>
          </w:p>
        </w:tc>
        <w:tc>
          <w:tcPr>
            <w:tcW w:w="1864" w:type="dxa"/>
          </w:tcPr>
          <w:p w:rsidR="0030238A" w:rsidRPr="00FD15A5" w:rsidRDefault="0030238A" w:rsidP="00DD0946">
            <w:pPr>
              <w:spacing w:line="360" w:lineRule="auto"/>
              <w:jc w:val="left"/>
              <w:rPr>
                <w:rFonts w:cs="Times New Roman"/>
                <w:sz w:val="24"/>
                <w:szCs w:val="24"/>
              </w:rPr>
            </w:pPr>
          </w:p>
        </w:tc>
      </w:tr>
      <w:tr w:rsidR="0030238A" w:rsidRPr="00FD15A5" w:rsidTr="007B1F97">
        <w:trPr>
          <w:trHeight w:val="356"/>
        </w:trPr>
        <w:tc>
          <w:tcPr>
            <w:tcW w:w="888" w:type="dxa"/>
          </w:tcPr>
          <w:p w:rsidR="0030238A" w:rsidRDefault="0030238A" w:rsidP="00D37183">
            <w:pPr>
              <w:spacing w:line="360" w:lineRule="auto"/>
              <w:jc w:val="center"/>
              <w:rPr>
                <w:rFonts w:cs="Times New Roman"/>
                <w:sz w:val="24"/>
                <w:szCs w:val="24"/>
              </w:rPr>
            </w:pPr>
            <w:r>
              <w:rPr>
                <w:rFonts w:cs="Times New Roman" w:hint="eastAsia"/>
                <w:sz w:val="24"/>
                <w:szCs w:val="24"/>
              </w:rPr>
              <w:t>8</w:t>
            </w:r>
          </w:p>
        </w:tc>
        <w:tc>
          <w:tcPr>
            <w:tcW w:w="2089" w:type="dxa"/>
          </w:tcPr>
          <w:p w:rsidR="0030238A" w:rsidRDefault="0030238A" w:rsidP="000E34AA">
            <w:pPr>
              <w:spacing w:line="360" w:lineRule="auto"/>
              <w:jc w:val="center"/>
              <w:rPr>
                <w:rFonts w:cs="Times New Roman"/>
                <w:sz w:val="24"/>
                <w:szCs w:val="24"/>
              </w:rPr>
            </w:pPr>
            <w:r>
              <w:rPr>
                <w:rFonts w:cs="Times New Roman" w:hint="eastAsia"/>
                <w:sz w:val="24"/>
                <w:szCs w:val="24"/>
              </w:rPr>
              <w:t>无功电容补偿柜</w:t>
            </w:r>
          </w:p>
        </w:tc>
        <w:tc>
          <w:tcPr>
            <w:tcW w:w="1980" w:type="dxa"/>
          </w:tcPr>
          <w:p w:rsidR="0030238A" w:rsidRDefault="0030238A" w:rsidP="00DD0946">
            <w:pPr>
              <w:spacing w:line="360" w:lineRule="auto"/>
              <w:jc w:val="center"/>
              <w:rPr>
                <w:rFonts w:cs="Times New Roman"/>
                <w:sz w:val="24"/>
                <w:szCs w:val="24"/>
              </w:rPr>
            </w:pPr>
            <w:r>
              <w:rPr>
                <w:rFonts w:cs="Times New Roman" w:hint="eastAsia"/>
                <w:sz w:val="24"/>
                <w:szCs w:val="24"/>
              </w:rPr>
              <w:t>2件</w:t>
            </w:r>
          </w:p>
        </w:tc>
        <w:tc>
          <w:tcPr>
            <w:tcW w:w="2677" w:type="dxa"/>
            <w:vMerge/>
          </w:tcPr>
          <w:p w:rsidR="0030238A" w:rsidRDefault="0030238A" w:rsidP="0023074E">
            <w:pPr>
              <w:adjustRightInd w:val="0"/>
              <w:snapToGrid w:val="0"/>
              <w:spacing w:line="440" w:lineRule="exact"/>
              <w:ind w:leftChars="94" w:left="197" w:firstLine="0"/>
              <w:rPr>
                <w:rFonts w:cs="Arial"/>
                <w:sz w:val="24"/>
                <w:szCs w:val="24"/>
              </w:rPr>
            </w:pPr>
          </w:p>
        </w:tc>
        <w:tc>
          <w:tcPr>
            <w:tcW w:w="1864" w:type="dxa"/>
          </w:tcPr>
          <w:p w:rsidR="0030238A" w:rsidRPr="00FD15A5" w:rsidRDefault="0030238A" w:rsidP="00DD0946">
            <w:pPr>
              <w:spacing w:line="360" w:lineRule="auto"/>
              <w:jc w:val="left"/>
              <w:rPr>
                <w:rFonts w:cs="Times New Roman"/>
                <w:sz w:val="24"/>
                <w:szCs w:val="24"/>
              </w:rPr>
            </w:pPr>
          </w:p>
        </w:tc>
      </w:tr>
      <w:tr w:rsidR="0030238A" w:rsidRPr="00FD15A5" w:rsidTr="007B1F97">
        <w:trPr>
          <w:trHeight w:val="356"/>
        </w:trPr>
        <w:tc>
          <w:tcPr>
            <w:tcW w:w="888" w:type="dxa"/>
          </w:tcPr>
          <w:p w:rsidR="0030238A" w:rsidRDefault="0030238A" w:rsidP="00D37183">
            <w:pPr>
              <w:spacing w:line="360" w:lineRule="auto"/>
              <w:jc w:val="center"/>
              <w:rPr>
                <w:rFonts w:cs="Times New Roman"/>
                <w:sz w:val="24"/>
                <w:szCs w:val="24"/>
              </w:rPr>
            </w:pPr>
            <w:r>
              <w:rPr>
                <w:rFonts w:cs="Times New Roman" w:hint="eastAsia"/>
                <w:sz w:val="24"/>
                <w:szCs w:val="24"/>
              </w:rPr>
              <w:t>9</w:t>
            </w:r>
          </w:p>
        </w:tc>
        <w:tc>
          <w:tcPr>
            <w:tcW w:w="2089" w:type="dxa"/>
          </w:tcPr>
          <w:p w:rsidR="0030238A" w:rsidRDefault="0030238A" w:rsidP="000E34AA">
            <w:pPr>
              <w:spacing w:line="360" w:lineRule="auto"/>
              <w:jc w:val="center"/>
              <w:rPr>
                <w:rFonts w:cs="Times New Roman"/>
                <w:sz w:val="24"/>
                <w:szCs w:val="24"/>
              </w:rPr>
            </w:pPr>
            <w:r>
              <w:rPr>
                <w:rFonts w:cs="Times New Roman" w:hint="eastAsia"/>
                <w:sz w:val="24"/>
                <w:szCs w:val="24"/>
              </w:rPr>
              <w:t>馈线柜</w:t>
            </w:r>
          </w:p>
        </w:tc>
        <w:tc>
          <w:tcPr>
            <w:tcW w:w="1980" w:type="dxa"/>
          </w:tcPr>
          <w:p w:rsidR="0030238A" w:rsidRDefault="0030238A" w:rsidP="00DD0946">
            <w:pPr>
              <w:spacing w:line="360" w:lineRule="auto"/>
              <w:jc w:val="center"/>
              <w:rPr>
                <w:rFonts w:cs="Times New Roman"/>
                <w:sz w:val="24"/>
                <w:szCs w:val="24"/>
              </w:rPr>
            </w:pPr>
            <w:r>
              <w:rPr>
                <w:rFonts w:cs="Times New Roman" w:hint="eastAsia"/>
                <w:sz w:val="24"/>
                <w:szCs w:val="24"/>
              </w:rPr>
              <w:t>5件</w:t>
            </w:r>
          </w:p>
        </w:tc>
        <w:tc>
          <w:tcPr>
            <w:tcW w:w="2677" w:type="dxa"/>
            <w:vMerge/>
          </w:tcPr>
          <w:p w:rsidR="0030238A" w:rsidRDefault="0030238A" w:rsidP="0023074E">
            <w:pPr>
              <w:adjustRightInd w:val="0"/>
              <w:snapToGrid w:val="0"/>
              <w:spacing w:line="440" w:lineRule="exact"/>
              <w:ind w:leftChars="94" w:left="197" w:firstLine="0"/>
              <w:rPr>
                <w:rFonts w:cs="Arial"/>
                <w:sz w:val="24"/>
                <w:szCs w:val="24"/>
              </w:rPr>
            </w:pPr>
          </w:p>
        </w:tc>
        <w:tc>
          <w:tcPr>
            <w:tcW w:w="1864" w:type="dxa"/>
          </w:tcPr>
          <w:p w:rsidR="0030238A" w:rsidRPr="00FD15A5" w:rsidRDefault="0030238A" w:rsidP="00DD0946">
            <w:pPr>
              <w:spacing w:line="360" w:lineRule="auto"/>
              <w:jc w:val="left"/>
              <w:rPr>
                <w:rFonts w:cs="Times New Roman"/>
                <w:sz w:val="24"/>
                <w:szCs w:val="24"/>
              </w:rPr>
            </w:pPr>
          </w:p>
        </w:tc>
      </w:tr>
      <w:tr w:rsidR="0030238A" w:rsidRPr="00FD15A5" w:rsidTr="007B1F97">
        <w:trPr>
          <w:trHeight w:val="356"/>
        </w:trPr>
        <w:tc>
          <w:tcPr>
            <w:tcW w:w="888" w:type="dxa"/>
          </w:tcPr>
          <w:p w:rsidR="0030238A" w:rsidRDefault="0030238A" w:rsidP="00D37183">
            <w:pPr>
              <w:spacing w:line="360" w:lineRule="auto"/>
              <w:jc w:val="center"/>
              <w:rPr>
                <w:rFonts w:cs="Times New Roman"/>
                <w:sz w:val="24"/>
                <w:szCs w:val="24"/>
              </w:rPr>
            </w:pPr>
            <w:r>
              <w:rPr>
                <w:rFonts w:cs="Times New Roman" w:hint="eastAsia"/>
                <w:sz w:val="24"/>
                <w:szCs w:val="24"/>
              </w:rPr>
              <w:t>1</w:t>
            </w:r>
            <w:r>
              <w:rPr>
                <w:rFonts w:cs="Times New Roman"/>
                <w:sz w:val="24"/>
                <w:szCs w:val="24"/>
              </w:rPr>
              <w:t>0</w:t>
            </w:r>
          </w:p>
        </w:tc>
        <w:tc>
          <w:tcPr>
            <w:tcW w:w="2089" w:type="dxa"/>
          </w:tcPr>
          <w:p w:rsidR="0030238A" w:rsidRDefault="0030238A" w:rsidP="000E34AA">
            <w:pPr>
              <w:spacing w:line="360" w:lineRule="auto"/>
              <w:jc w:val="center"/>
              <w:rPr>
                <w:rFonts w:cs="Times New Roman"/>
                <w:sz w:val="24"/>
                <w:szCs w:val="24"/>
              </w:rPr>
            </w:pPr>
            <w:r>
              <w:rPr>
                <w:rFonts w:cs="Times New Roman" w:hint="eastAsia"/>
                <w:sz w:val="24"/>
                <w:szCs w:val="24"/>
              </w:rPr>
              <w:t>远程电气</w:t>
            </w:r>
          </w:p>
          <w:p w:rsidR="0030238A" w:rsidRDefault="0030238A" w:rsidP="000E34AA">
            <w:pPr>
              <w:spacing w:line="360" w:lineRule="auto"/>
              <w:jc w:val="center"/>
              <w:rPr>
                <w:rFonts w:cs="Times New Roman"/>
                <w:sz w:val="24"/>
                <w:szCs w:val="24"/>
              </w:rPr>
            </w:pPr>
            <w:r>
              <w:rPr>
                <w:rFonts w:cs="Times New Roman" w:hint="eastAsia"/>
                <w:sz w:val="24"/>
                <w:szCs w:val="24"/>
              </w:rPr>
              <w:t>火灾监视器</w:t>
            </w:r>
          </w:p>
        </w:tc>
        <w:tc>
          <w:tcPr>
            <w:tcW w:w="1980" w:type="dxa"/>
          </w:tcPr>
          <w:p w:rsidR="0030238A" w:rsidRDefault="0030238A" w:rsidP="00DD0946">
            <w:pPr>
              <w:spacing w:line="360" w:lineRule="auto"/>
              <w:jc w:val="center"/>
              <w:rPr>
                <w:rFonts w:cs="Times New Roman"/>
                <w:sz w:val="24"/>
                <w:szCs w:val="24"/>
              </w:rPr>
            </w:pPr>
            <w:r>
              <w:rPr>
                <w:rFonts w:cs="Times New Roman" w:hint="eastAsia"/>
                <w:sz w:val="24"/>
                <w:szCs w:val="24"/>
              </w:rPr>
              <w:t>1套</w:t>
            </w:r>
          </w:p>
        </w:tc>
        <w:tc>
          <w:tcPr>
            <w:tcW w:w="2677" w:type="dxa"/>
          </w:tcPr>
          <w:p w:rsidR="0030238A" w:rsidRDefault="0030238A" w:rsidP="0023074E">
            <w:pPr>
              <w:adjustRightInd w:val="0"/>
              <w:snapToGrid w:val="0"/>
              <w:spacing w:line="440" w:lineRule="exact"/>
              <w:ind w:leftChars="94" w:left="197" w:firstLine="0"/>
              <w:rPr>
                <w:rFonts w:cs="Arial"/>
                <w:sz w:val="24"/>
                <w:szCs w:val="24"/>
              </w:rPr>
            </w:pPr>
            <w:r>
              <w:rPr>
                <w:rFonts w:cs="Arial" w:hint="eastAsia"/>
                <w:sz w:val="24"/>
                <w:szCs w:val="24"/>
              </w:rPr>
              <w:t>安装在各配电室</w:t>
            </w:r>
          </w:p>
        </w:tc>
        <w:tc>
          <w:tcPr>
            <w:tcW w:w="1864" w:type="dxa"/>
          </w:tcPr>
          <w:p w:rsidR="0030238A" w:rsidRPr="00FD15A5" w:rsidRDefault="0030238A" w:rsidP="00DD0946">
            <w:pPr>
              <w:spacing w:line="360" w:lineRule="auto"/>
              <w:jc w:val="left"/>
              <w:rPr>
                <w:rFonts w:cs="Times New Roman"/>
                <w:sz w:val="24"/>
                <w:szCs w:val="24"/>
              </w:rPr>
            </w:pPr>
          </w:p>
        </w:tc>
      </w:tr>
      <w:tr w:rsidR="0030238A" w:rsidRPr="00FD15A5" w:rsidTr="007B1F97">
        <w:trPr>
          <w:trHeight w:val="356"/>
        </w:trPr>
        <w:tc>
          <w:tcPr>
            <w:tcW w:w="888" w:type="dxa"/>
          </w:tcPr>
          <w:p w:rsidR="0030238A" w:rsidRDefault="0030238A" w:rsidP="00D37183">
            <w:pPr>
              <w:spacing w:line="360" w:lineRule="auto"/>
              <w:jc w:val="center"/>
              <w:rPr>
                <w:rFonts w:cs="Times New Roman"/>
                <w:sz w:val="24"/>
                <w:szCs w:val="24"/>
              </w:rPr>
            </w:pPr>
            <w:r>
              <w:rPr>
                <w:rFonts w:cs="Times New Roman"/>
                <w:sz w:val="24"/>
                <w:szCs w:val="24"/>
              </w:rPr>
              <w:t>11</w:t>
            </w:r>
          </w:p>
        </w:tc>
        <w:tc>
          <w:tcPr>
            <w:tcW w:w="2089" w:type="dxa"/>
          </w:tcPr>
          <w:p w:rsidR="0030238A" w:rsidRDefault="0030238A" w:rsidP="000E34AA">
            <w:pPr>
              <w:spacing w:line="360" w:lineRule="auto"/>
              <w:jc w:val="center"/>
              <w:rPr>
                <w:rFonts w:cs="Times New Roman"/>
                <w:sz w:val="24"/>
                <w:szCs w:val="24"/>
              </w:rPr>
            </w:pPr>
            <w:r>
              <w:rPr>
                <w:rFonts w:cs="Times New Roman" w:hint="eastAsia"/>
                <w:sz w:val="24"/>
                <w:szCs w:val="24"/>
              </w:rPr>
              <w:t>物流园动力箱</w:t>
            </w:r>
          </w:p>
        </w:tc>
        <w:tc>
          <w:tcPr>
            <w:tcW w:w="1980" w:type="dxa"/>
          </w:tcPr>
          <w:p w:rsidR="0030238A" w:rsidRDefault="0030238A" w:rsidP="00DD0946">
            <w:pPr>
              <w:spacing w:line="360" w:lineRule="auto"/>
              <w:jc w:val="center"/>
              <w:rPr>
                <w:rFonts w:cs="Times New Roman"/>
                <w:sz w:val="24"/>
                <w:szCs w:val="24"/>
              </w:rPr>
            </w:pPr>
            <w:r>
              <w:rPr>
                <w:rFonts w:cs="Times New Roman" w:hint="eastAsia"/>
                <w:sz w:val="24"/>
                <w:szCs w:val="24"/>
              </w:rPr>
              <w:t>8件</w:t>
            </w:r>
          </w:p>
        </w:tc>
        <w:tc>
          <w:tcPr>
            <w:tcW w:w="2677" w:type="dxa"/>
          </w:tcPr>
          <w:p w:rsidR="0030238A" w:rsidRDefault="0030238A" w:rsidP="0023074E">
            <w:pPr>
              <w:adjustRightInd w:val="0"/>
              <w:snapToGrid w:val="0"/>
              <w:spacing w:line="440" w:lineRule="exact"/>
              <w:ind w:leftChars="94" w:left="197" w:firstLine="0"/>
              <w:rPr>
                <w:rFonts w:cs="Arial"/>
                <w:sz w:val="24"/>
                <w:szCs w:val="24"/>
              </w:rPr>
            </w:pPr>
            <w:r>
              <w:rPr>
                <w:rFonts w:cs="Arial" w:hint="eastAsia"/>
                <w:sz w:val="24"/>
                <w:szCs w:val="24"/>
              </w:rPr>
              <w:t>1</w:t>
            </w:r>
            <w:r>
              <w:rPr>
                <w:rFonts w:cs="Arial"/>
                <w:sz w:val="24"/>
                <w:szCs w:val="24"/>
              </w:rPr>
              <w:t>05-</w:t>
            </w:r>
            <w:r>
              <w:rPr>
                <w:rFonts w:cs="Arial" w:hint="eastAsia"/>
                <w:sz w:val="24"/>
                <w:szCs w:val="24"/>
              </w:rPr>
              <w:t>（1</w:t>
            </w:r>
            <w:r>
              <w:rPr>
                <w:rFonts w:cs="Arial"/>
                <w:sz w:val="24"/>
                <w:szCs w:val="24"/>
              </w:rPr>
              <w:t>AP-8AP</w:t>
            </w:r>
            <w:r>
              <w:rPr>
                <w:rFonts w:cs="Arial" w:hint="eastAsia"/>
                <w:sz w:val="24"/>
                <w:szCs w:val="24"/>
              </w:rPr>
              <w:t>）</w:t>
            </w:r>
          </w:p>
          <w:p w:rsidR="0030238A" w:rsidRDefault="0030238A" w:rsidP="0023074E">
            <w:pPr>
              <w:adjustRightInd w:val="0"/>
              <w:snapToGrid w:val="0"/>
              <w:spacing w:line="440" w:lineRule="exact"/>
              <w:ind w:leftChars="94" w:left="197" w:firstLine="0"/>
              <w:rPr>
                <w:rFonts w:cs="Arial"/>
                <w:sz w:val="24"/>
                <w:szCs w:val="24"/>
              </w:rPr>
            </w:pPr>
            <w:r>
              <w:rPr>
                <w:rFonts w:cs="Arial" w:hint="eastAsia"/>
                <w:sz w:val="24"/>
                <w:szCs w:val="24"/>
              </w:rPr>
              <w:t>尺寸：6</w:t>
            </w:r>
            <w:r>
              <w:rPr>
                <w:rFonts w:cs="Arial"/>
                <w:sz w:val="24"/>
                <w:szCs w:val="24"/>
              </w:rPr>
              <w:t>00*800*2200</w:t>
            </w:r>
          </w:p>
        </w:tc>
        <w:tc>
          <w:tcPr>
            <w:tcW w:w="1864" w:type="dxa"/>
          </w:tcPr>
          <w:p w:rsidR="0030238A" w:rsidRPr="00FD15A5" w:rsidRDefault="0030238A" w:rsidP="00DD0946">
            <w:pPr>
              <w:spacing w:line="360" w:lineRule="auto"/>
              <w:jc w:val="left"/>
              <w:rPr>
                <w:rFonts w:cs="Times New Roman"/>
                <w:sz w:val="24"/>
                <w:szCs w:val="24"/>
              </w:rPr>
            </w:pPr>
          </w:p>
        </w:tc>
      </w:tr>
    </w:tbl>
    <w:p w:rsidR="009D169B"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rsidR="0030238A" w:rsidRPr="0030238A" w:rsidRDefault="0030238A" w:rsidP="0030238A">
      <w:pPr>
        <w:rPr>
          <w:rFonts w:cs="Arial"/>
          <w:b/>
          <w:bCs/>
          <w:sz w:val="28"/>
          <w:szCs w:val="32"/>
        </w:rPr>
      </w:pPr>
      <w:r w:rsidRPr="0030238A">
        <w:rPr>
          <w:rFonts w:cs="Arial" w:hint="eastAsia"/>
          <w:b/>
          <w:bCs/>
          <w:sz w:val="28"/>
          <w:szCs w:val="32"/>
        </w:rPr>
        <w:t>一、1</w:t>
      </w:r>
      <w:r w:rsidRPr="0030238A">
        <w:rPr>
          <w:rFonts w:cs="Arial"/>
          <w:b/>
          <w:bCs/>
          <w:sz w:val="28"/>
          <w:szCs w:val="32"/>
        </w:rPr>
        <w:t>0KV</w:t>
      </w:r>
      <w:r w:rsidRPr="0030238A">
        <w:rPr>
          <w:rFonts w:cs="Arial" w:hint="eastAsia"/>
          <w:b/>
          <w:bCs/>
          <w:sz w:val="28"/>
          <w:szCs w:val="32"/>
        </w:rPr>
        <w:t>高压配电柜技术要求</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招标书中所有设备、电器元件，均应遵照最新版本的国家标准（GB、电力行业标准DL）和国际电工委员会标准IEC及国际公制SI,这是对设备的基本要求。</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乙方提供的开关柜应满足甲方技术要求及如下主要标准：</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GB156-93       标准电压</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lastRenderedPageBreak/>
        <w:t>GB311.1        高压输变电设备的绝缘配合</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GB16927        高压试验技术</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GB1984         交流高压断路器</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GB3906-91      3～35KV交流金属封闭开关设备</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GB11022-89     高压开关设备通用技术条件</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GB1985         交流高压隔离开关和接地开关</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DL402          交流高压断路器订货技术条件</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DL403          户内高压真空断路器订货技术条件</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DL404          户内交流高压开关柜订货技术条件</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GB1102         高压开关设备和控制设备标准的共用技术条件</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GB763          交流高压电器在长期工作时的发热</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GB2706         高压电器动热稳定试验方法</w:t>
      </w:r>
    </w:p>
    <w:p w:rsidR="0030238A" w:rsidRPr="0030238A" w:rsidRDefault="0030238A" w:rsidP="0030238A">
      <w:pPr>
        <w:widowControl w:val="0"/>
        <w:spacing w:line="360" w:lineRule="auto"/>
        <w:ind w:left="0" w:firstLine="0"/>
        <w:rPr>
          <w:rFonts w:cs="Times New Roman"/>
          <w:sz w:val="24"/>
          <w:szCs w:val="24"/>
        </w:rPr>
      </w:pPr>
      <w:r w:rsidRPr="0030238A">
        <w:rPr>
          <w:rFonts w:cs="Times New Roman" w:hint="eastAsia"/>
          <w:sz w:val="24"/>
          <w:szCs w:val="24"/>
        </w:rPr>
        <w:t>GB1207         电压互感器</w:t>
      </w:r>
    </w:p>
    <w:p w:rsidR="0030238A" w:rsidRPr="0030238A" w:rsidRDefault="0030238A" w:rsidP="0030238A">
      <w:pPr>
        <w:widowControl w:val="0"/>
        <w:spacing w:line="360" w:lineRule="auto"/>
        <w:ind w:left="0" w:firstLine="0"/>
        <w:rPr>
          <w:rFonts w:cs="Times New Roman"/>
          <w:sz w:val="24"/>
          <w:szCs w:val="24"/>
        </w:rPr>
      </w:pPr>
      <w:r w:rsidRPr="0030238A">
        <w:rPr>
          <w:rFonts w:cs="Times New Roman" w:hint="eastAsia"/>
          <w:sz w:val="24"/>
          <w:szCs w:val="24"/>
        </w:rPr>
        <w:t>GB1207         电流互感器</w:t>
      </w:r>
    </w:p>
    <w:p w:rsidR="0030238A" w:rsidRPr="0030238A" w:rsidRDefault="0030238A" w:rsidP="0030238A">
      <w:pPr>
        <w:widowControl w:val="0"/>
        <w:spacing w:line="360" w:lineRule="auto"/>
        <w:ind w:left="0" w:firstLine="0"/>
        <w:rPr>
          <w:rFonts w:cs="Times New Roman"/>
          <w:sz w:val="24"/>
          <w:szCs w:val="24"/>
        </w:rPr>
      </w:pPr>
      <w:r w:rsidRPr="0030238A">
        <w:rPr>
          <w:rFonts w:cs="Times New Roman" w:hint="eastAsia"/>
          <w:sz w:val="24"/>
          <w:szCs w:val="24"/>
        </w:rPr>
        <w:t>GB14285        继电保护安全自动装置技术规程</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DL539          户内交流高压开关柜和元器件凝露及污秽试验技术条件</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GB5582         高压电力设备外绝缘污秽等级</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GB2681         电工成套装置中的导线颜色</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GB191          包装储运图标志</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以上标准均采用最新版本</w:t>
      </w:r>
    </w:p>
    <w:p w:rsidR="0030238A" w:rsidRPr="0030238A" w:rsidRDefault="0030238A" w:rsidP="0030238A">
      <w:pPr>
        <w:widowControl w:val="0"/>
        <w:spacing w:line="360" w:lineRule="auto"/>
        <w:ind w:left="0" w:firstLine="0"/>
        <w:jc w:val="left"/>
        <w:rPr>
          <w:rFonts w:cs="Times New Roman"/>
          <w:b/>
          <w:sz w:val="24"/>
          <w:szCs w:val="24"/>
        </w:rPr>
      </w:pPr>
      <w:r w:rsidRPr="0030238A">
        <w:rPr>
          <w:rFonts w:cs="Times New Roman" w:hint="eastAsia"/>
          <w:b/>
          <w:sz w:val="24"/>
          <w:szCs w:val="24"/>
        </w:rPr>
        <w:t>2、供方应提供下列设备质量证明书</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2.1产品合格证。</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2.2制造验收记录、产品鉴定文件和技术资料。</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2.3提供开关柜排列图及各开关柜的内部安装接线图，乙方对内部接线的正确</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性和设备功能应负完全责任。</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2.4提供开关柜使用说明书（包换安装调试、贮藏、运行维护等注意事项和方法，对安装要求必须明确提出）。</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2.5配套设备必须符合各自的产品技术标准，并有合格证明书及试验报告。</w:t>
      </w:r>
    </w:p>
    <w:p w:rsidR="0030238A" w:rsidRPr="0030238A" w:rsidRDefault="0030238A" w:rsidP="0030238A">
      <w:pPr>
        <w:widowControl w:val="0"/>
        <w:spacing w:beforeLines="50" w:before="156" w:line="360" w:lineRule="auto"/>
        <w:ind w:left="0" w:firstLine="0"/>
        <w:jc w:val="left"/>
        <w:rPr>
          <w:rFonts w:cs="Times New Roman"/>
          <w:b/>
          <w:sz w:val="24"/>
          <w:szCs w:val="24"/>
        </w:rPr>
      </w:pPr>
      <w:r w:rsidRPr="0030238A">
        <w:rPr>
          <w:rFonts w:cs="Times New Roman" w:hint="eastAsia"/>
          <w:b/>
          <w:sz w:val="24"/>
          <w:szCs w:val="24"/>
        </w:rPr>
        <w:t>3．设备运行环境</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lastRenderedPageBreak/>
        <w:t>3.1 安装地点：户内</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3.2海拔高度：小于1000m</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3.3户外环境温度：+21度—+40度</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3.4湿度： 日相对湿度平均值不大于95%</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月相对湿度平均值不大于90%</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3.5污秽等级：II级没有明显的尘埃、烟、腐蚀性或可燃性气体、水蒸汽或盐的污染。</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3.6抗震列度：7度</w:t>
      </w:r>
    </w:p>
    <w:p w:rsidR="0030238A" w:rsidRPr="0030238A" w:rsidRDefault="0030238A" w:rsidP="0030238A">
      <w:pPr>
        <w:widowControl w:val="0"/>
        <w:spacing w:line="360" w:lineRule="auto"/>
        <w:ind w:left="0" w:firstLine="0"/>
        <w:jc w:val="left"/>
        <w:rPr>
          <w:rFonts w:cs="Times New Roman"/>
          <w:b/>
          <w:sz w:val="24"/>
          <w:szCs w:val="24"/>
        </w:rPr>
      </w:pPr>
      <w:r w:rsidRPr="0030238A">
        <w:rPr>
          <w:rFonts w:cs="Times New Roman" w:hint="eastAsia"/>
          <w:b/>
          <w:sz w:val="24"/>
          <w:szCs w:val="24"/>
        </w:rPr>
        <w:t>4．设备技术参数</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4.1开关柜型号：KYN28A-12</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4.2主要技术参数</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4.2.1系统特征</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ａ）额定电压：10KV</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ｂ）额定频率：50</w:t>
      </w:r>
      <w:r w:rsidR="007B1F97">
        <w:rPr>
          <w:rFonts w:cs="Times New Roman" w:hint="eastAsia"/>
          <w:sz w:val="24"/>
          <w:szCs w:val="24"/>
        </w:rPr>
        <w:t>H</w:t>
      </w:r>
      <w:r w:rsidR="007B1F97">
        <w:rPr>
          <w:rFonts w:cs="Times New Roman"/>
          <w:sz w:val="24"/>
          <w:szCs w:val="24"/>
        </w:rPr>
        <w:t>Z</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4.4.2 开关柜技术参数</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ａ）额定电压：12KV</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ｂ）额定频率：50</w:t>
      </w:r>
      <w:r w:rsidR="007B1F97">
        <w:rPr>
          <w:rFonts w:cs="Times New Roman" w:hint="eastAsia"/>
          <w:sz w:val="24"/>
          <w:szCs w:val="24"/>
        </w:rPr>
        <w:t>H</w:t>
      </w:r>
      <w:r w:rsidR="007B1F97">
        <w:rPr>
          <w:rFonts w:cs="Times New Roman"/>
          <w:sz w:val="24"/>
          <w:szCs w:val="24"/>
        </w:rPr>
        <w:t>Z</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ｃ）额定电流：出线柜：1250A</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进线柜：2000A</w:t>
      </w:r>
    </w:p>
    <w:p w:rsidR="0030238A" w:rsidRPr="0030238A" w:rsidRDefault="0030238A" w:rsidP="0030238A">
      <w:pPr>
        <w:widowControl w:val="0"/>
        <w:spacing w:line="360" w:lineRule="auto"/>
        <w:ind w:left="0" w:firstLineChars="700" w:firstLine="1680"/>
        <w:jc w:val="left"/>
        <w:rPr>
          <w:rFonts w:cs="Times New Roman"/>
          <w:sz w:val="24"/>
          <w:szCs w:val="24"/>
        </w:rPr>
      </w:pPr>
      <w:r w:rsidRPr="0030238A">
        <w:rPr>
          <w:rFonts w:cs="Times New Roman" w:hint="eastAsia"/>
          <w:sz w:val="24"/>
          <w:szCs w:val="24"/>
        </w:rPr>
        <w:t>母联柜：2000A</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ｄ）额定短路开断电流：31.5KA</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ｅ）额定短路电流开断次数：≥50次</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ｆ）额定短路关合电流：为额定短路开断电流的2.5倍</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ｇ）额定短时耐受电流（4ｓ）：31.5KA</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ｈ）额定峰值耐受电流：为额定短路开断电流的2.5倍</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ｉ）绝缘水平</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额定1ｍｉｎ工频耐受电压（有效值）对地、相间及断口间42KV</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额定雷电冲击耐受电压（峰值）     对地、相间及断口间75KV</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ｊ）辅助回路额定1ｍｉｎ工频耐受电压（有效值）          2KV</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lastRenderedPageBreak/>
        <w:t>ｋ）电气间隙、爬电比距</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电气间隙（纯空气）      125㎜</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爬电比距 ：           </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瓷绝缘    ≥18mm kV</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有机绝缘  ≥20mm kV </w:t>
      </w:r>
    </w:p>
    <w:p w:rsidR="0030238A" w:rsidRPr="0030238A" w:rsidRDefault="0030238A" w:rsidP="0030238A">
      <w:pPr>
        <w:widowControl w:val="0"/>
        <w:spacing w:line="360" w:lineRule="auto"/>
        <w:ind w:left="0" w:firstLine="0"/>
        <w:rPr>
          <w:rFonts w:cs="Times New Roman"/>
          <w:sz w:val="24"/>
          <w:szCs w:val="24"/>
        </w:rPr>
      </w:pPr>
      <w:r w:rsidRPr="0030238A">
        <w:rPr>
          <w:rFonts w:cs="Times New Roman" w:hint="eastAsia"/>
          <w:sz w:val="24"/>
          <w:szCs w:val="24"/>
        </w:rPr>
        <w:t>ｌ）机械稳定性：  ≥30000次</w:t>
      </w:r>
    </w:p>
    <w:p w:rsidR="0030238A" w:rsidRPr="0030238A" w:rsidRDefault="0030238A" w:rsidP="0030238A">
      <w:pPr>
        <w:widowControl w:val="0"/>
        <w:spacing w:line="360" w:lineRule="auto"/>
        <w:ind w:left="0" w:firstLine="0"/>
        <w:rPr>
          <w:rFonts w:cs="Times New Roman"/>
          <w:sz w:val="24"/>
          <w:szCs w:val="24"/>
        </w:rPr>
      </w:pPr>
      <w:r w:rsidRPr="0030238A">
        <w:rPr>
          <w:rFonts w:cs="Times New Roman" w:hint="eastAsia"/>
          <w:sz w:val="24"/>
          <w:szCs w:val="24"/>
        </w:rPr>
        <w:t>ｍ）防护等级：开关柜外壳防护等级为IP4X，隔室间、断路器室门打开为IP2X。</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ｎ）操作及控制回路的额定电压：DC220V</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ｏ）温升：依照DL T593-96第4.2条执行，并作如下补充：</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运行人员可能触及的部位≤30K</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可触及但正常运行时无需触及部位≤40K</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ｐ）加热器电源：AC220V </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ｑ）照明电源：  AC220V</w:t>
      </w:r>
    </w:p>
    <w:p w:rsidR="0030238A" w:rsidRPr="0030238A" w:rsidRDefault="0030238A" w:rsidP="0030238A">
      <w:pPr>
        <w:widowControl w:val="0"/>
        <w:spacing w:line="360" w:lineRule="auto"/>
        <w:ind w:left="0" w:firstLine="0"/>
        <w:jc w:val="left"/>
        <w:rPr>
          <w:rFonts w:cs="Times New Roman"/>
          <w:b/>
          <w:sz w:val="24"/>
          <w:szCs w:val="24"/>
        </w:rPr>
      </w:pPr>
      <w:r w:rsidRPr="0030238A">
        <w:rPr>
          <w:rFonts w:cs="Times New Roman" w:hint="eastAsia"/>
          <w:b/>
          <w:sz w:val="24"/>
          <w:szCs w:val="24"/>
        </w:rPr>
        <w:t>5、开关柜结构及主要配置参数</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5.1基本要求</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5.1.1  开关柜应按DL T404-1997及有关标准设计生产。</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5.1.2  高压开关柜的结构应保证工作人员的安全，且便于运行、维护、检查、监视、检修和试验。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5.1.3  柜体选用敷铝锌钢板，门板选用宝钢优质冷轧钢板。高强度螺栓连接。</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5.1.4  所有开关柜均为电缆上进、上出线。</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5.1.5  装于高压开关柜内的各元件（如断路器、互感器等）应符合各自的技术标准。</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5.1.6  同型号产品内额定值和结构相同的元件应能互换。</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5.1.7  表计、继电器和控制、信号。设备应按设计要求安装在开关柜内，继电器的布置应考虑防震，当断路器操作时，继电器不误动作。</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5.1.8  设备端子均有标字牌，对外引接电缆的端子均通过端子排。</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5.1.10  互感器应固定牢靠，且在主回路不带电时，便于人员进行预防性试验、检查及更换等。</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5.1.11  互感器的伏安特性、准确度级及额定负载均应能满足继电保护及仪表</w:t>
      </w:r>
      <w:r w:rsidRPr="0030238A">
        <w:rPr>
          <w:rFonts w:cs="Times New Roman" w:hint="eastAsia"/>
          <w:sz w:val="24"/>
          <w:szCs w:val="24"/>
        </w:rPr>
        <w:lastRenderedPageBreak/>
        <w:t>测量装置的要求。</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5.1.12开关柜前后门有观察窗，便于观察断路器、接地开关的分合状态以及电缆终端运行状况。</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5.1.13开关正面和背面均应标明开关柜的用途。</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5.1.14在开关柜统一的位置安装开关状态智能操控装置，能准确直观反映开关的各种状态。</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5.1.15柜体颜色：RAL7035色。</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5.1.16进线柜、母联柜应考虑散热，以保证温升不超过标准值。</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5.2  铭牌（中英文）</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5.2.1  高压开关柜的铭牌，至少应包括以下内容：</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ａ）制造厂名称和商标。</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ｂ）型号（包括接线方案编号）、名称和出厂序号。</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ｃ）使用参数（额定电压、额定电流、额定短路开断及关合电流、额定短时耐受电流、额定短路持续时间及额定峰值耐受电流）。</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ｄ）设计等级。</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ｅ）防护等级。</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ｆ）出厂日期。</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5.2.2高压开关柜内安装的高压电器元件，如断路器、负荷开关、接地开关、互感器、高压熔断器套管等均应具有耐久而清晰的铭牌。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5.2.3高压开关柜内安装的高压电器元件（含连接导体）额定值不一致时（额定电流、额定短时耐受电流、额定短路持续时间及额定峰值耐受电流），柜上的铭牌应按最小值标定。</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5.2.4铭牌的位置易于操作工作人员观察，且每台开关柜应有不干胶字幕布或金属字牌眉头，准确反映该柜的用途及位置编号。</w:t>
      </w:r>
    </w:p>
    <w:p w:rsidR="0030238A" w:rsidRPr="0030238A" w:rsidRDefault="0030238A" w:rsidP="0030238A">
      <w:pPr>
        <w:widowControl w:val="0"/>
        <w:spacing w:line="360" w:lineRule="auto"/>
        <w:ind w:left="0" w:firstLine="0"/>
        <w:rPr>
          <w:rFonts w:cs="Times New Roman"/>
          <w:sz w:val="24"/>
          <w:szCs w:val="24"/>
        </w:rPr>
      </w:pPr>
      <w:r w:rsidRPr="0030238A">
        <w:rPr>
          <w:rFonts w:cs="Times New Roman" w:hint="eastAsia"/>
          <w:sz w:val="24"/>
          <w:szCs w:val="24"/>
        </w:rPr>
        <w:t>5.3 防误操作功能</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高压开关柜应具备防止误分、合断路器，防止带负荷分、合隔离开关或隔离插头，防止带接地开关（或带接地线）送电，防止带电合接地开关（或挂接地线），防止误入带电间隔室等“五防”措施。</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5.4   隔离措施</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lastRenderedPageBreak/>
        <w:t>5.4.1金属封闭式高压开关柜必须有防止因本柜故障殃及相邻高压开关柜的隔离措施。</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5.4.2金属封闭式高压开关柜应能防止因本身缺陷、异常或误操作导致的内电弧伤及工作人员。</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5.5   电力电缆的连接</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5.5.1考虑一台高压开关柜按连接两回路电力电缆时电缆终端的安装位置。</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5.5.2高压开关柜电力电缆终端间隔室应满足以下要求：</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ａ）电缆室应提供足够的空间，并留有电缆终端室的安装及固定的位置，及可靠的固定方法及零部件。</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ｂ）电缆终端的安装位置及连接方式必须考虑检修、试验时便于拆线及接线。</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ｃ）电力电缆出线处应采取封闭措施，以防止小动物进入。</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5.6   隔板和活门</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5.6.1主回路带电对绝缘隔板、活门的内表面之间，至少能承受150%额定电压的作用。</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5.6.2如果有泄漏电流能经过绝缘件表面的连接途径或经过仅被小的气隙、油隙所隔断的途径，到达绝缘隔板和活门的可触及表面时，此泄漏电流不应大于0.5mA。</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5.6.3在金属封闭式高压开关柜中，凡采用非金属制成的隔板加强相间或相对地间绝缘时，高压带电裸导体与该绝缘板间应保持不小于30mm的空气间隙，绝缘板应为阻燃材料制成。</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5.6.4开关柜隔板、前后门和门锁采用的金属板应有足够的机械强度，即正常操作时不应变形。</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5.6.5开关柜后面板采用上下两扇门结构，电缆室照明灯应能在不开门状况下方便更换。</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5.6.6进线及母联柜，断路器静触头安装隔板及后柜采用不导磁的不锈钢板。</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5.7   接地</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5.7.1 沿所有高压开关柜的整个长度延伸方向应设有专用的接地导体。此导体应为铜质，截面不得小于200mm</w:t>
      </w:r>
      <w:r w:rsidRPr="0030238A">
        <w:rPr>
          <w:rFonts w:cs="Times New Roman"/>
          <w:sz w:val="24"/>
          <w:szCs w:val="24"/>
        </w:rPr>
        <w:t>²</w:t>
      </w:r>
      <w:r w:rsidRPr="0030238A">
        <w:rPr>
          <w:rFonts w:cs="Times New Roman" w:hint="eastAsia"/>
          <w:sz w:val="24"/>
          <w:szCs w:val="24"/>
        </w:rPr>
        <w:t>。该接地导体应设有与接地网相连的固定连接端子，并应有明显的接地标志。</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lastRenderedPageBreak/>
        <w:t>5.7.2 接地回路所能承受的峰值耐受电流和短时耐受电流应与主回路相适应；专用接地导体应承受可能出现的最大短时耐受电流。</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5.7.3 高压开关柜的金属骨架及其安装于柜内的高压电器元件的金属支架应有符合技术条件的接地，且与专门的接地导体连接牢固。</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5.7.4高压开关柜之间的专用接地导体均应相互连接，并通过专用端子连接牢固。</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5.8  断路器</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5.8.1 断路器选用一体化真空断路器，额定短路开断电流次数不小于</w:t>
      </w:r>
      <w:r w:rsidRPr="0030238A">
        <w:rPr>
          <w:rFonts w:cs="Times New Roman" w:hint="eastAsia"/>
          <w:sz w:val="24"/>
          <w:szCs w:val="24"/>
          <w:u w:val="single"/>
        </w:rPr>
        <w:t>50</w:t>
      </w:r>
      <w:r w:rsidRPr="0030238A">
        <w:rPr>
          <w:rFonts w:cs="Times New Roman" w:hint="eastAsia"/>
          <w:sz w:val="24"/>
          <w:szCs w:val="24"/>
        </w:rPr>
        <w:t>次，操作采用弹操机构，分合闸控制电压为DC220V±10%，机械寿命不少于30000次。</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5.8.2 额定电压：12KV</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5.8.3 额定电流：1250A（馈线柜）</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2000A（进线柜）</w:t>
      </w:r>
    </w:p>
    <w:p w:rsidR="0030238A" w:rsidRPr="0030238A" w:rsidRDefault="0030238A" w:rsidP="0030238A">
      <w:pPr>
        <w:widowControl w:val="0"/>
        <w:spacing w:line="360" w:lineRule="auto"/>
        <w:ind w:left="0" w:firstLineChars="800" w:firstLine="1920"/>
        <w:jc w:val="left"/>
        <w:rPr>
          <w:rFonts w:cs="Times New Roman"/>
          <w:sz w:val="24"/>
          <w:szCs w:val="24"/>
        </w:rPr>
      </w:pPr>
      <w:r w:rsidRPr="0030238A">
        <w:rPr>
          <w:rFonts w:cs="Times New Roman" w:hint="eastAsia"/>
          <w:sz w:val="24"/>
          <w:szCs w:val="24"/>
        </w:rPr>
        <w:t>2000A（母联柜）</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5.8.4 额定短路开断电流：31.5KA</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5.8.5 额定短路持续时间：4S</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5.8.6 机械特性参数：</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ａ）分闸时间：55～57ms</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ｂ）合闸时间：33～45ms</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ｃ）储能时间：≤15s</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ｄ）燃弧时间(50Hz):≤15ms</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ｅ）开断时间：≤60ms</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ｆ）额定操作顺序：0-3min-co-3min-CO</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ｇ）额定自动重合闸操作顺序:0-0.3S-C0-3MIN-CO（若将来需要）</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5.8.7 操动机构应装设操作记数器，用于显示操作次数。</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5.8.8 所有操动机构和辅助开关的接线，除有特殊要求外，同规格均应采用相同接线。</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5.8.9 断路器要求互换性强、操作安全可靠，确保同一规格的断路器各配合尺寸及二次接线图一致，能互为备用。</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lastRenderedPageBreak/>
        <w:t>5.8.10 断路器应有可靠的“防跳”功能，设电气“防跳”回路，防跳装置接线应便于用户根据设计要求；选择接入或解除。</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5.8.11 断路器进出柜体，采用专用转运车完成，推进、抽出灵活方便，对仪表室无冲击，当断路器在柜内的各位置都能自动锁定和良好接地。</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5.8.12断路器多余二次辅助接点全部外引（预留DCS用的节点）。</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5.8.13 断路器在试验和工作位置应能灵活的进行分合闸操作，并能正确明显指示分、合闸状态。</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5.9  电流互感器</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5.9.1浇注式电流互感器</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额定电压：   12KV</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额定电流变比：见10KV供电系统图</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准确度等级及额定输出：0.5/10P10</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最小热稳定电流：≥31.5KA  1S</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动稳定电流：     80KA</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5.9.2电流互感器的短时耐受电流及短路持续时间、峰值耐受电流均应满足高压开关柜铭牌值的要求.</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5.10 电压互感器</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5.10.1单相电压互感器，满足计量、保护、小电流选线系统要求。</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5.10.2 小电流接地选线装置安装在配电聚优柜内,有接地报警显示，每台配电聚优柜配置一台小电流接地选线。</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5.11 接地开关</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5.11.1接地开关的分、合位置应明显可见。</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5.11.2手车位置和接地开关之间应满足以下要求：</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ａ）手车位置与接地开关之间应有可靠的机械联锁。</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ｂ）接地开关，只有当隔离插头分开后，其接地开关才能合上，在接地开关未分开之前，其隔离插头不能进行插入操作。</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5.11.3 接地开关不应由于运行中可能出现的作用力（包括通过短路电流）而引起误分或误合。</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5.11.4 接地开关短路关合电流和短时耐受电流应与高压开关柜的铭牌相匹配。</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lastRenderedPageBreak/>
        <w:t>5.12   测量仪表、继电保护装置、其它辅助回路。</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5.12.1 测量仪表、继电保护装置及辅助回路中的低压熔断器、端子以及其他辅助元件与高压带电部分应保持足够的安全距离；否则应采取可靠的防护措施，以保证在高压带电部分不停电情况下进行工作时，人员不致触及运行的高压导电体；</w:t>
      </w:r>
      <w:r w:rsidRPr="0030238A">
        <w:rPr>
          <w:rFonts w:cs="Times New Roman" w:hint="eastAsia"/>
          <w:color w:val="0000FF"/>
          <w:sz w:val="24"/>
          <w:szCs w:val="24"/>
        </w:rPr>
        <w:t>测量仪表除了测出基本电力参数外，而且还能测出用电量（电度数），和有电量累积功能。</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5.12.2 电流互感器二次接线及辅助回路的连接，必须采用电流回路截面不小于4mm</w:t>
      </w:r>
      <w:r w:rsidRPr="0030238A">
        <w:rPr>
          <w:rFonts w:cs="Times New Roman" w:hint="eastAsia"/>
          <w:sz w:val="24"/>
          <w:szCs w:val="24"/>
          <w:vertAlign w:val="superscript"/>
        </w:rPr>
        <w:t>2</w:t>
      </w:r>
      <w:r w:rsidRPr="0030238A">
        <w:rPr>
          <w:rFonts w:cs="Times New Roman" w:hint="eastAsia"/>
          <w:sz w:val="24"/>
          <w:szCs w:val="24"/>
        </w:rPr>
        <w:t>铜导线；电压回路截面不小于2.5 mm</w:t>
      </w:r>
      <w:r w:rsidRPr="0030238A">
        <w:rPr>
          <w:rFonts w:cs="Times New Roman" w:hint="eastAsia"/>
          <w:sz w:val="24"/>
          <w:szCs w:val="24"/>
          <w:vertAlign w:val="superscript"/>
        </w:rPr>
        <w:t>2</w:t>
      </w:r>
      <w:r w:rsidRPr="0030238A">
        <w:rPr>
          <w:rFonts w:cs="Times New Roman" w:hint="eastAsia"/>
          <w:sz w:val="24"/>
          <w:szCs w:val="24"/>
        </w:rPr>
        <w:t>；其余回路不小于1.5 mm</w:t>
      </w:r>
      <w:r w:rsidRPr="0030238A">
        <w:rPr>
          <w:rFonts w:cs="Times New Roman" w:hint="eastAsia"/>
          <w:sz w:val="24"/>
          <w:szCs w:val="24"/>
          <w:vertAlign w:val="superscript"/>
        </w:rPr>
        <w:t>2</w:t>
      </w:r>
      <w:r w:rsidRPr="0030238A">
        <w:rPr>
          <w:rFonts w:cs="Times New Roman" w:hint="eastAsia"/>
          <w:sz w:val="24"/>
          <w:szCs w:val="24"/>
        </w:rPr>
        <w:t>的铜导线；布线时，应考虑避免其它组件故障对它的影响。</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5.12.3高压电器组件与高压开关柜辅助回路的连接如采用插头方式，插头与插座必须接触可靠，并有锁紧装置；插头与开关设备应有可靠的机械联锁，当开关设备在工作位置时，插头不应拔出。</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5.12.4 电压回路只允许有一个接地点，且接地点在保护屏上，在电压互感器处不应有接地点。</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5.12.5 每一台开关柜控制小室内必须预留15-25%个二次备用端子。</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5.12.6 所有的断路器及隔离开关的辅助接点，全部引到开关柜的端子排。</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5.12.7 10KV的微机综合保护装置应安装在本保护柜体内，且用网口进行数据上传。</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5.12.8 转换开关、端子（包括需要的抗干扰端子）、压板、按钮、信号灯的型号外观颜色应一致，相同用途的转换开关把手操作方向应一致。</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5.12.9手车处于试验位置时，其主回路应形成隔离断口或分隔，而控制回路是接通的，并提供手车试验位置辅助接点。</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5.12.10 配电柜的加热交流电源，检修照明电源，由交流动力柜提供。</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5.12.11 进线柜、母联断路器柜采用带有6点测温的智能操控仪表，其他柜采用不带测温的智能操控仪表。</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5.13  母线</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5.13.1  主母线采用TMY-3（125*10），贴相序色标。柜内母线均选用含铜量不小于99.9%的T2电解铜。柜内母线均采用绝缘母线。二次小母线￠6紫铜棒。出线柜支母线采用TMY-60*6,贴相序色标。</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lastRenderedPageBreak/>
        <w:t>5.13.2  母线加热缩套管，在母线连接处要求加异型盒，连接头要压花搪锡。</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5.13.3  出厂主母线及紧固件工厂组装后，做好标记，便于现场安装。</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5.14  本项目五个10</w:t>
      </w:r>
      <w:r w:rsidRPr="0030238A">
        <w:rPr>
          <w:rFonts w:cs="Times New Roman"/>
          <w:sz w:val="24"/>
          <w:szCs w:val="24"/>
        </w:rPr>
        <w:t xml:space="preserve">KV </w:t>
      </w:r>
      <w:r w:rsidRPr="0030238A">
        <w:rPr>
          <w:rFonts w:cs="Times New Roman" w:hint="eastAsia"/>
          <w:sz w:val="24"/>
          <w:szCs w:val="24"/>
        </w:rPr>
        <w:t>开闭所 ，每个开闭所设置通讯装置一套，含通讯管理机和光纤交换机，小电流接地选线装置具有数据上传功能，以备将来DCS或能源管控系统提取数据使用；公共工程的开闭所出线柜数量较多，可根据需要设置两台光纤交换机。保护装置、规约转换器、远动机、交换机、后台均为统一厂家。</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5.15 配电聚优柜</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5.15.1 配电聚优柜元件应具备国家权威机构监督检测中心的检验报告；通过国家继电器检验检测中心四级抗干扰试验；具备工频谐振、低频谐振、高频谐振报警功能；具备过电压、低电压、电压不平衡报警功能；其吸能元件通流量达到3200A/2ms;具备RS485通讯接口。</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5.15.2 </w:t>
      </w:r>
      <w:r w:rsidR="00636A7B">
        <w:rPr>
          <w:rFonts w:cs="Times New Roman" w:hint="eastAsia"/>
          <w:sz w:val="24"/>
          <w:szCs w:val="24"/>
        </w:rPr>
        <w:t>因荣成</w:t>
      </w:r>
      <w:r w:rsidRPr="0030238A">
        <w:rPr>
          <w:rFonts w:cs="Times New Roman" w:hint="eastAsia"/>
          <w:sz w:val="24"/>
          <w:szCs w:val="24"/>
        </w:rPr>
        <w:t>当地雷雨较多</w:t>
      </w:r>
      <w:r w:rsidR="00636A7B">
        <w:rPr>
          <w:rFonts w:cs="Times New Roman" w:hint="eastAsia"/>
          <w:sz w:val="24"/>
          <w:szCs w:val="24"/>
        </w:rPr>
        <w:t>，为限制大气雷击过电压等环境影响，配置的过电压保护器要求满足荣成</w:t>
      </w:r>
      <w:r w:rsidRPr="0030238A">
        <w:rPr>
          <w:rFonts w:cs="Times New Roman" w:hint="eastAsia"/>
          <w:sz w:val="24"/>
          <w:szCs w:val="24"/>
        </w:rPr>
        <w:t>的气象条件。</w:t>
      </w:r>
    </w:p>
    <w:p w:rsidR="0030238A" w:rsidRPr="0030238A" w:rsidRDefault="0030238A" w:rsidP="0030238A">
      <w:pPr>
        <w:widowControl w:val="0"/>
        <w:spacing w:line="360" w:lineRule="auto"/>
        <w:ind w:left="0" w:firstLine="0"/>
        <w:jc w:val="left"/>
        <w:rPr>
          <w:rFonts w:cs="Times New Roman"/>
          <w:b/>
          <w:sz w:val="24"/>
          <w:szCs w:val="24"/>
        </w:rPr>
      </w:pPr>
      <w:r w:rsidRPr="0030238A">
        <w:rPr>
          <w:rFonts w:cs="Times New Roman" w:hint="eastAsia"/>
          <w:b/>
          <w:sz w:val="24"/>
          <w:szCs w:val="24"/>
        </w:rPr>
        <w:t>6、试验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6.1型式试验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6.1.1绝缘试验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注：绝缘试验除作一般气候条件下的工频和雷电冲击耐压试验外还需进行凝露条件下的工频和雷电冲击耐压试验。绝缘试验还包括辅助回路和控制回路的耐压试验、局部放电和泄漏电流的测量以及需要时进行老化试验等。</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6.1.2主回路电阻测量和温升试验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注：温升试验应按1.1倍额定电流进行。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6.1.3峰值耐受电流和短时耐受电流试验。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注：本试验包括主回路和接地回路。接地回路短时耐受电流为主回路额定短路开断电流的0.866倍。</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6.1.4关合与开断能力试验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注：①装断路器时，开断能力试验必须做标准所规定的基本短路试验方式下的开断试验、异相接地短路试验及3.2ｅ）中所列次数的开断试验。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②无论装何种开关设备的高压开关柜，开断关合试验后均应进行绝缘状态</w:t>
      </w:r>
      <w:r w:rsidRPr="0030238A">
        <w:rPr>
          <w:rFonts w:cs="Times New Roman" w:hint="eastAsia"/>
          <w:sz w:val="24"/>
          <w:szCs w:val="24"/>
        </w:rPr>
        <w:lastRenderedPageBreak/>
        <w:t>检验。状态检验的工频耐压值为额定工频耐压值的80%，真空开关断口为额定工频耐压值的100%。</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6.1.5机械试验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注：①按断路器和隔离开关（或手车）各自要求的次数进行机械稳定性试验。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    ②机械操作试验包括机械联锁试验。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6.1.6防护等级试验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6.1.7操作振动试验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6.1.8内部故障试验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6.2 出厂试验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6.2.1主回路工频耐压试验。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注：包括局部放电测量，若高压开关柜中所装的有机绝缘件已单独进行过局部放电测量，应在出厂检验报告中附上原试验报告，可不再进行局部放电试验。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6.2.2辅助和控制回路工频耐压试验。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6.2.3主回路电阻测量。</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6.2.4机械特性和机械操作试验。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6.2.5防误操作功能验证。</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6.2.6防护等级检验。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6.2.7综保、仪表、继电器元件校验及接线正确性检定。</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6.2.8在使用中可以互换的具有同样额定值和结构的组件，应检验互换性。</w:t>
      </w:r>
    </w:p>
    <w:p w:rsidR="0030238A" w:rsidRPr="0030238A" w:rsidRDefault="0030238A" w:rsidP="0030238A">
      <w:pPr>
        <w:widowControl w:val="0"/>
        <w:spacing w:line="360" w:lineRule="auto"/>
        <w:ind w:left="0" w:firstLine="0"/>
        <w:jc w:val="left"/>
        <w:rPr>
          <w:rFonts w:cs="Times New Roman"/>
          <w:b/>
          <w:sz w:val="24"/>
          <w:szCs w:val="24"/>
        </w:rPr>
      </w:pPr>
      <w:r w:rsidRPr="0030238A">
        <w:rPr>
          <w:rFonts w:cs="Times New Roman" w:hint="eastAsia"/>
          <w:b/>
          <w:sz w:val="24"/>
          <w:szCs w:val="24"/>
        </w:rPr>
        <w:t>7、设备标牌及图纸</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7.1所有元器件均有生产许可证和合格证，元器件的安装布置合理，发热元器件装在柜内上方。</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7.2柜正面设有字牌或标识牌。</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7.3电缆出线方式：具有上出线能力。</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7.4柜体设有保护接地，接地处有防锈措施和明显标志。</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7.5电气原理及平面布置参考系统图和平面布置图纸。</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7.6 出线柜标牌名称在图纸确认时，需重新确认一次。</w:t>
      </w:r>
    </w:p>
    <w:p w:rsidR="0030238A" w:rsidRPr="0030238A" w:rsidRDefault="0030238A" w:rsidP="0030238A">
      <w:pPr>
        <w:widowControl w:val="0"/>
        <w:spacing w:line="360" w:lineRule="auto"/>
        <w:ind w:left="0" w:firstLine="0"/>
        <w:jc w:val="left"/>
        <w:rPr>
          <w:rFonts w:cs="Times New Roman"/>
          <w:color w:val="FF0000"/>
          <w:sz w:val="24"/>
          <w:szCs w:val="24"/>
        </w:rPr>
      </w:pPr>
      <w:r w:rsidRPr="0030238A">
        <w:rPr>
          <w:rFonts w:cs="Times New Roman" w:hint="eastAsia"/>
          <w:sz w:val="24"/>
          <w:szCs w:val="24"/>
        </w:rPr>
        <w:t>7.7</w:t>
      </w:r>
      <w:r w:rsidRPr="0030238A">
        <w:rPr>
          <w:rFonts w:cs="Times New Roman"/>
          <w:sz w:val="24"/>
          <w:szCs w:val="24"/>
        </w:rPr>
        <w:t xml:space="preserve"> </w:t>
      </w:r>
      <w:r w:rsidRPr="0030238A">
        <w:rPr>
          <w:rFonts w:cs="Times New Roman" w:hint="eastAsia"/>
          <w:sz w:val="24"/>
          <w:szCs w:val="24"/>
        </w:rPr>
        <w:t>各柜二次安装接线图纸；各柜与交换机通讯图纸；10</w:t>
      </w:r>
      <w:r w:rsidRPr="0030238A">
        <w:rPr>
          <w:rFonts w:cs="Times New Roman"/>
          <w:sz w:val="24"/>
          <w:szCs w:val="24"/>
        </w:rPr>
        <w:t>KV</w:t>
      </w:r>
      <w:r w:rsidRPr="0030238A">
        <w:rPr>
          <w:rFonts w:cs="Times New Roman" w:hint="eastAsia"/>
          <w:sz w:val="24"/>
          <w:szCs w:val="24"/>
        </w:rPr>
        <w:t>各站与115</w:t>
      </w:r>
      <w:r w:rsidRPr="0030238A">
        <w:rPr>
          <w:rFonts w:cs="Times New Roman"/>
          <w:sz w:val="24"/>
          <w:szCs w:val="24"/>
        </w:rPr>
        <w:t>KV</w:t>
      </w:r>
      <w:r w:rsidRPr="0030238A">
        <w:rPr>
          <w:rFonts w:cs="Times New Roman" w:hint="eastAsia"/>
          <w:sz w:val="24"/>
          <w:szCs w:val="24"/>
        </w:rPr>
        <w:t>站远动柜及通讯监视主机连接图纸。</w:t>
      </w:r>
    </w:p>
    <w:p w:rsidR="0030238A" w:rsidRPr="0030238A" w:rsidRDefault="0030238A" w:rsidP="0030238A">
      <w:pPr>
        <w:widowControl w:val="0"/>
        <w:spacing w:line="360" w:lineRule="auto"/>
        <w:ind w:left="0" w:firstLine="0"/>
        <w:jc w:val="left"/>
        <w:rPr>
          <w:rFonts w:cs="Times New Roman"/>
          <w:b/>
          <w:sz w:val="24"/>
          <w:szCs w:val="24"/>
        </w:rPr>
      </w:pPr>
      <w:r w:rsidRPr="0030238A">
        <w:rPr>
          <w:rFonts w:cs="Times New Roman" w:hint="eastAsia"/>
          <w:b/>
          <w:sz w:val="24"/>
          <w:szCs w:val="24"/>
        </w:rPr>
        <w:lastRenderedPageBreak/>
        <w:t xml:space="preserve">8、元件选型： </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8.1真空断路器选择厦门ABB开关有限公司生产VD4-12或厦门施耐德HVX-12。</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8.2电流互感器和电压互感器选择大连第一互感器厂或大连北方互感器集团。</w:t>
      </w:r>
    </w:p>
    <w:p w:rsidR="0030238A" w:rsidRPr="0030238A" w:rsidRDefault="0030238A" w:rsidP="0030238A">
      <w:pPr>
        <w:widowControl w:val="0"/>
        <w:spacing w:line="440" w:lineRule="exact"/>
        <w:ind w:left="0" w:firstLine="0"/>
        <w:rPr>
          <w:rFonts w:ascii="Calibri" w:hAnsi="Calibri" w:cs="Times New Roman"/>
          <w:sz w:val="24"/>
        </w:rPr>
      </w:pPr>
      <w:r w:rsidRPr="0030238A">
        <w:rPr>
          <w:rFonts w:cs="Times New Roman" w:hint="eastAsia"/>
          <w:sz w:val="24"/>
          <w:szCs w:val="24"/>
        </w:rPr>
        <w:t>8.3综合保护选择</w:t>
      </w:r>
      <w:r w:rsidRPr="0030238A">
        <w:rPr>
          <w:rFonts w:ascii="Calibri" w:hAnsi="Calibri" w:cs="Times New Roman" w:hint="eastAsia"/>
          <w:sz w:val="24"/>
        </w:rPr>
        <w:t>采用南京南瑞继保电气股份有限公司</w:t>
      </w:r>
      <w:r w:rsidRPr="0030238A">
        <w:rPr>
          <w:rFonts w:ascii="Calibri" w:hAnsi="Calibri" w:cs="Times New Roman" w:hint="eastAsia"/>
          <w:sz w:val="24"/>
        </w:rPr>
        <w:t>PCS-9600</w:t>
      </w:r>
      <w:r w:rsidRPr="0030238A">
        <w:rPr>
          <w:rFonts w:ascii="Calibri" w:hAnsi="Calibri" w:cs="Times New Roman" w:hint="eastAsia"/>
          <w:sz w:val="24"/>
        </w:rPr>
        <w:t>系列</w:t>
      </w:r>
      <w:r w:rsidRPr="0030238A">
        <w:rPr>
          <w:rFonts w:cs="Times New Roman" w:hint="eastAsia"/>
          <w:kern w:val="0"/>
          <w:sz w:val="24"/>
          <w:szCs w:val="24"/>
        </w:rPr>
        <w:t>根据不同负荷选择相应电机、变压器、电容器保护装置</w:t>
      </w:r>
      <w:r w:rsidRPr="0030238A">
        <w:rPr>
          <w:rFonts w:cs="Times New Roman" w:hint="eastAsia"/>
          <w:sz w:val="24"/>
          <w:szCs w:val="24"/>
        </w:rPr>
        <w:t>。</w:t>
      </w:r>
    </w:p>
    <w:p w:rsidR="0030238A" w:rsidRPr="0030238A" w:rsidRDefault="0030238A" w:rsidP="0030238A">
      <w:pPr>
        <w:widowControl w:val="0"/>
        <w:autoSpaceDE w:val="0"/>
        <w:autoSpaceDN w:val="0"/>
        <w:adjustRightInd w:val="0"/>
        <w:ind w:left="0" w:firstLine="0"/>
        <w:jc w:val="left"/>
        <w:rPr>
          <w:color w:val="000000"/>
          <w:kern w:val="0"/>
          <w:sz w:val="24"/>
          <w:szCs w:val="24"/>
        </w:rPr>
      </w:pPr>
      <w:r w:rsidRPr="0030238A">
        <w:rPr>
          <w:rFonts w:hint="eastAsia"/>
          <w:color w:val="000000"/>
          <w:kern w:val="0"/>
          <w:sz w:val="24"/>
          <w:szCs w:val="24"/>
        </w:rPr>
        <w:t>8.4智能操控装置选择珠海埃克森电气设备有限公司产品、武汉科瑞新电气自动化有限公司产品。</w:t>
      </w:r>
    </w:p>
    <w:p w:rsidR="0030238A" w:rsidRPr="0030238A" w:rsidRDefault="0030238A" w:rsidP="0030238A">
      <w:pPr>
        <w:widowControl w:val="0"/>
        <w:spacing w:line="360" w:lineRule="auto"/>
        <w:ind w:left="0" w:firstLine="0"/>
        <w:jc w:val="left"/>
        <w:rPr>
          <w:color w:val="000000"/>
          <w:kern w:val="0"/>
          <w:sz w:val="24"/>
          <w:szCs w:val="24"/>
        </w:rPr>
      </w:pPr>
      <w:r w:rsidRPr="0030238A">
        <w:rPr>
          <w:rFonts w:hint="eastAsia"/>
          <w:color w:val="000000"/>
          <w:kern w:val="0"/>
          <w:sz w:val="24"/>
          <w:szCs w:val="24"/>
        </w:rPr>
        <w:t>8.5智能数显仪表采用江苏斯菲尔多功能表型号：PD194E-9QL，三相电流表PA194I-9X4GH，三相电压表PZ194U-9X4GH。安科瑞多功能表型号：APM810-MCM，三相电流表PZ96-AI3，三相电压表PZ96-AV3。</w:t>
      </w:r>
    </w:p>
    <w:p w:rsidR="0030238A" w:rsidRPr="0030238A" w:rsidRDefault="0030238A" w:rsidP="0030238A">
      <w:pPr>
        <w:widowControl w:val="0"/>
        <w:spacing w:line="360" w:lineRule="auto"/>
        <w:ind w:left="0" w:firstLine="0"/>
        <w:jc w:val="left"/>
        <w:rPr>
          <w:rFonts w:cs="Times New Roman"/>
          <w:kern w:val="0"/>
          <w:sz w:val="24"/>
          <w:szCs w:val="24"/>
        </w:rPr>
      </w:pPr>
      <w:r w:rsidRPr="0030238A">
        <w:rPr>
          <w:rFonts w:cs="Times New Roman" w:hint="eastAsia"/>
          <w:kern w:val="0"/>
          <w:sz w:val="24"/>
          <w:szCs w:val="24"/>
        </w:rPr>
        <w:t>8.6配电聚优柜、小电流接地选线、过电压保护器选择</w:t>
      </w:r>
      <w:r w:rsidRPr="0030238A">
        <w:rPr>
          <w:rFonts w:hint="eastAsia"/>
          <w:kern w:val="0"/>
          <w:sz w:val="24"/>
          <w:szCs w:val="24"/>
        </w:rPr>
        <w:t>安徽一天电气技术有限公司或者安徽恒凯电力设备有限公司产品。</w:t>
      </w:r>
    </w:p>
    <w:p w:rsidR="0030238A" w:rsidRPr="0030238A" w:rsidRDefault="0030238A" w:rsidP="0030238A">
      <w:pPr>
        <w:widowControl w:val="0"/>
        <w:spacing w:line="360" w:lineRule="auto"/>
        <w:ind w:left="0" w:firstLine="0"/>
        <w:jc w:val="left"/>
        <w:rPr>
          <w:rFonts w:cs="Times New Roman"/>
          <w:kern w:val="0"/>
          <w:sz w:val="24"/>
          <w:szCs w:val="24"/>
        </w:rPr>
      </w:pPr>
      <w:r w:rsidRPr="0030238A">
        <w:rPr>
          <w:rFonts w:cs="Times New Roman" w:hint="eastAsia"/>
          <w:b/>
          <w:kern w:val="0"/>
          <w:sz w:val="24"/>
          <w:szCs w:val="24"/>
        </w:rPr>
        <w:t>9.技术资料和技术联络：</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9.1 </w:t>
      </w:r>
      <w:r w:rsidRPr="0030238A">
        <w:rPr>
          <w:rFonts w:cs="Times New Roman"/>
          <w:sz w:val="24"/>
          <w:szCs w:val="24"/>
        </w:rPr>
        <w:t>提供文件资料：</w:t>
      </w:r>
      <w:r w:rsidRPr="0030238A">
        <w:rPr>
          <w:rFonts w:cs="Times New Roman" w:hint="eastAsia"/>
          <w:sz w:val="24"/>
          <w:szCs w:val="24"/>
        </w:rPr>
        <w:t>最终的系统原理图、安装接线图、二次接线图      4套</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9.2 设备出厂合格证书、出厂检验报告。</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9.3 真空断路器、数字智能仪表、综合保护装置、智能操控装置等主要电器元件资料     4套  </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 xml:space="preserve">9.4 合同签订后，设备在加工制造前，确定配电柜柜体摆放及走向，进线柜柜顶预留空规格、柜顶部出线电缆预留孔大小；出线柜柜顶预留可拆除封板（出线孔）大小。 </w:t>
      </w:r>
    </w:p>
    <w:p w:rsidR="0030238A" w:rsidRPr="0030238A" w:rsidRDefault="0030238A" w:rsidP="0030238A">
      <w:pPr>
        <w:widowControl w:val="0"/>
        <w:spacing w:line="360" w:lineRule="auto"/>
        <w:ind w:left="0" w:firstLine="0"/>
        <w:jc w:val="left"/>
        <w:rPr>
          <w:rFonts w:cs="Times New Roman"/>
          <w:sz w:val="24"/>
          <w:szCs w:val="24"/>
        </w:rPr>
      </w:pPr>
      <w:r w:rsidRPr="0030238A">
        <w:rPr>
          <w:rFonts w:cs="Times New Roman" w:hint="eastAsia"/>
          <w:sz w:val="24"/>
          <w:szCs w:val="24"/>
        </w:rPr>
        <w:t>9.5 真空断路器、数字智能仪表、综合保护装置、智能操控装置等主要电器元件厂家的采购清单、合同及其他证明资料   2套</w:t>
      </w:r>
    </w:p>
    <w:p w:rsidR="0030238A" w:rsidRPr="0030238A" w:rsidRDefault="0030238A" w:rsidP="0030238A">
      <w:pPr>
        <w:widowControl w:val="0"/>
        <w:spacing w:line="360" w:lineRule="auto"/>
        <w:ind w:left="0" w:firstLine="0"/>
        <w:jc w:val="left"/>
        <w:rPr>
          <w:rFonts w:cs="Arial"/>
          <w:sz w:val="24"/>
          <w:szCs w:val="24"/>
        </w:rPr>
      </w:pPr>
      <w:r w:rsidRPr="0030238A">
        <w:rPr>
          <w:rFonts w:cs="Arial" w:hint="eastAsia"/>
          <w:sz w:val="24"/>
          <w:szCs w:val="24"/>
        </w:rPr>
        <w:t>10．备品备件（数量）</w:t>
      </w:r>
    </w:p>
    <w:p w:rsidR="0030238A" w:rsidRPr="0030238A" w:rsidRDefault="0030238A" w:rsidP="0030238A">
      <w:pPr>
        <w:widowControl w:val="0"/>
        <w:adjustRightInd w:val="0"/>
        <w:snapToGrid w:val="0"/>
        <w:spacing w:line="360" w:lineRule="auto"/>
        <w:ind w:left="0" w:firstLine="0"/>
        <w:jc w:val="center"/>
        <w:rPr>
          <w:rFonts w:cs="Times New Roman"/>
          <w:b/>
          <w:sz w:val="24"/>
          <w:szCs w:val="24"/>
        </w:rPr>
      </w:pPr>
      <w:r w:rsidRPr="0030238A">
        <w:rPr>
          <w:rFonts w:cs="Times New Roman" w:hint="eastAsia"/>
          <w:b/>
          <w:sz w:val="24"/>
          <w:szCs w:val="24"/>
        </w:rPr>
        <w:t>10</w:t>
      </w:r>
      <w:r w:rsidRPr="0030238A">
        <w:rPr>
          <w:rFonts w:cs="Times New Roman"/>
          <w:b/>
          <w:sz w:val="24"/>
          <w:szCs w:val="24"/>
        </w:rPr>
        <w:t>KV</w:t>
      </w:r>
      <w:r w:rsidRPr="0030238A">
        <w:rPr>
          <w:rFonts w:cs="Times New Roman" w:hint="eastAsia"/>
          <w:b/>
          <w:sz w:val="24"/>
          <w:szCs w:val="24"/>
        </w:rPr>
        <w:t>备品备件、专用工具供货表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32"/>
        <w:gridCol w:w="5742"/>
        <w:gridCol w:w="1239"/>
        <w:gridCol w:w="1187"/>
      </w:tblGrid>
      <w:tr w:rsidR="0030238A" w:rsidRPr="0030238A" w:rsidTr="0084745F">
        <w:trPr>
          <w:cantSplit/>
          <w:trHeight w:val="619"/>
          <w:jc w:val="center"/>
        </w:trPr>
        <w:tc>
          <w:tcPr>
            <w:tcW w:w="932" w:type="dxa"/>
            <w:tcBorders>
              <w:top w:val="single" w:sz="12" w:space="0" w:color="auto"/>
              <w:left w:val="single" w:sz="12" w:space="0" w:color="auto"/>
              <w:bottom w:val="single" w:sz="6" w:space="0" w:color="auto"/>
              <w:right w:val="single" w:sz="6" w:space="0" w:color="auto"/>
            </w:tcBorders>
            <w:vAlign w:val="center"/>
          </w:tcPr>
          <w:p w:rsidR="0030238A" w:rsidRPr="0030238A" w:rsidRDefault="0030238A" w:rsidP="0030238A">
            <w:pPr>
              <w:widowControl w:val="0"/>
              <w:spacing w:before="40" w:after="40"/>
              <w:ind w:left="0" w:firstLine="0"/>
              <w:jc w:val="center"/>
              <w:rPr>
                <w:rFonts w:cs="Times New Roman"/>
              </w:rPr>
            </w:pPr>
            <w:r w:rsidRPr="0030238A">
              <w:rPr>
                <w:rFonts w:cs="Times New Roman" w:hint="eastAsia"/>
              </w:rPr>
              <w:t>序号</w:t>
            </w:r>
          </w:p>
        </w:tc>
        <w:tc>
          <w:tcPr>
            <w:tcW w:w="5742" w:type="dxa"/>
            <w:tcBorders>
              <w:top w:val="single" w:sz="12" w:space="0" w:color="auto"/>
              <w:left w:val="single" w:sz="6" w:space="0" w:color="auto"/>
              <w:bottom w:val="single" w:sz="6" w:space="0" w:color="auto"/>
              <w:right w:val="single" w:sz="6" w:space="0" w:color="auto"/>
            </w:tcBorders>
            <w:vAlign w:val="center"/>
          </w:tcPr>
          <w:p w:rsidR="0030238A" w:rsidRPr="0030238A" w:rsidRDefault="0030238A" w:rsidP="0030238A">
            <w:pPr>
              <w:widowControl w:val="0"/>
              <w:spacing w:before="40" w:after="40"/>
              <w:ind w:left="0" w:firstLine="0"/>
              <w:jc w:val="center"/>
              <w:rPr>
                <w:rFonts w:cs="Times New Roman"/>
              </w:rPr>
            </w:pPr>
            <w:r w:rsidRPr="0030238A">
              <w:rPr>
                <w:rFonts w:cs="Times New Roman" w:hint="eastAsia"/>
              </w:rPr>
              <w:t>设备名称</w:t>
            </w:r>
          </w:p>
        </w:tc>
        <w:tc>
          <w:tcPr>
            <w:tcW w:w="1239" w:type="dxa"/>
            <w:tcBorders>
              <w:top w:val="single" w:sz="12" w:space="0" w:color="auto"/>
              <w:left w:val="single" w:sz="6" w:space="0" w:color="auto"/>
              <w:bottom w:val="single" w:sz="6" w:space="0" w:color="auto"/>
              <w:right w:val="single" w:sz="6" w:space="0" w:color="auto"/>
            </w:tcBorders>
            <w:vAlign w:val="center"/>
          </w:tcPr>
          <w:p w:rsidR="0030238A" w:rsidRPr="0030238A" w:rsidRDefault="0030238A" w:rsidP="0030238A">
            <w:pPr>
              <w:widowControl w:val="0"/>
              <w:spacing w:before="40" w:after="40"/>
              <w:ind w:left="0" w:firstLine="0"/>
              <w:jc w:val="center"/>
              <w:rPr>
                <w:rFonts w:cs="Times New Roman"/>
              </w:rPr>
            </w:pPr>
            <w:r w:rsidRPr="0030238A">
              <w:rPr>
                <w:rFonts w:cs="Times New Roman" w:hint="eastAsia"/>
              </w:rPr>
              <w:t>单 位</w:t>
            </w:r>
          </w:p>
        </w:tc>
        <w:tc>
          <w:tcPr>
            <w:tcW w:w="1187" w:type="dxa"/>
            <w:tcBorders>
              <w:top w:val="single" w:sz="12" w:space="0" w:color="auto"/>
              <w:left w:val="single" w:sz="6" w:space="0" w:color="auto"/>
              <w:bottom w:val="single" w:sz="6" w:space="0" w:color="auto"/>
              <w:right w:val="single" w:sz="12" w:space="0" w:color="auto"/>
            </w:tcBorders>
            <w:vAlign w:val="center"/>
          </w:tcPr>
          <w:p w:rsidR="0030238A" w:rsidRPr="0030238A" w:rsidRDefault="0030238A" w:rsidP="0030238A">
            <w:pPr>
              <w:widowControl w:val="0"/>
              <w:spacing w:before="40" w:after="40"/>
              <w:ind w:left="0" w:firstLine="0"/>
              <w:jc w:val="center"/>
              <w:rPr>
                <w:rFonts w:cs="Times New Roman"/>
              </w:rPr>
            </w:pPr>
            <w:r w:rsidRPr="0030238A">
              <w:rPr>
                <w:rFonts w:cs="Times New Roman" w:hint="eastAsia"/>
              </w:rPr>
              <w:t>数量</w:t>
            </w:r>
          </w:p>
        </w:tc>
      </w:tr>
      <w:tr w:rsidR="0030238A" w:rsidRPr="0030238A" w:rsidTr="0084745F">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30238A" w:rsidRPr="0030238A" w:rsidRDefault="0030238A" w:rsidP="0030238A">
            <w:pPr>
              <w:widowControl w:val="0"/>
              <w:spacing w:before="40" w:after="40"/>
              <w:ind w:left="0" w:firstLine="0"/>
              <w:jc w:val="center"/>
              <w:rPr>
                <w:rFonts w:cs="Times New Roman"/>
              </w:rPr>
            </w:pPr>
            <w:r w:rsidRPr="0030238A">
              <w:rPr>
                <w:rFonts w:cs="Times New Roman" w:hint="eastAsia"/>
              </w:rPr>
              <w:t>1</w:t>
            </w:r>
          </w:p>
        </w:tc>
        <w:tc>
          <w:tcPr>
            <w:tcW w:w="5742" w:type="dxa"/>
            <w:tcBorders>
              <w:top w:val="single" w:sz="6" w:space="0" w:color="auto"/>
              <w:left w:val="single" w:sz="6" w:space="0" w:color="auto"/>
              <w:bottom w:val="single" w:sz="6" w:space="0" w:color="auto"/>
              <w:right w:val="single" w:sz="6" w:space="0" w:color="auto"/>
            </w:tcBorders>
            <w:vAlign w:val="center"/>
          </w:tcPr>
          <w:p w:rsidR="0030238A" w:rsidRPr="0030238A" w:rsidRDefault="0030238A" w:rsidP="0030238A">
            <w:pPr>
              <w:widowControl w:val="0"/>
              <w:tabs>
                <w:tab w:val="left" w:pos="851"/>
              </w:tabs>
              <w:spacing w:line="360" w:lineRule="exact"/>
              <w:ind w:left="0" w:firstLine="0"/>
              <w:rPr>
                <w:rFonts w:cs="Times New Roman"/>
              </w:rPr>
            </w:pPr>
            <w:r w:rsidRPr="0030238A">
              <w:rPr>
                <w:rFonts w:cs="Times New Roman" w:hint="eastAsia"/>
              </w:rPr>
              <w:t>照明灯</w:t>
            </w:r>
          </w:p>
        </w:tc>
        <w:tc>
          <w:tcPr>
            <w:tcW w:w="1239" w:type="dxa"/>
            <w:tcBorders>
              <w:top w:val="single" w:sz="6" w:space="0" w:color="auto"/>
              <w:left w:val="single" w:sz="6" w:space="0" w:color="auto"/>
              <w:bottom w:val="single" w:sz="6" w:space="0" w:color="auto"/>
              <w:right w:val="single" w:sz="6" w:space="0" w:color="auto"/>
            </w:tcBorders>
          </w:tcPr>
          <w:p w:rsidR="0030238A" w:rsidRPr="0030238A" w:rsidRDefault="0030238A" w:rsidP="0030238A">
            <w:pPr>
              <w:widowControl w:val="0"/>
              <w:ind w:left="0" w:firstLine="0"/>
              <w:rPr>
                <w:rFonts w:ascii="Calibri" w:hAnsi="Calibri" w:cs="Times New Roman"/>
              </w:rPr>
            </w:pPr>
            <w:r w:rsidRPr="0030238A">
              <w:rPr>
                <w:rFonts w:cs="Times New Roman" w:hint="eastAsia"/>
              </w:rPr>
              <w:t>只</w:t>
            </w:r>
          </w:p>
        </w:tc>
        <w:tc>
          <w:tcPr>
            <w:tcW w:w="1187" w:type="dxa"/>
            <w:tcBorders>
              <w:top w:val="single" w:sz="6" w:space="0" w:color="auto"/>
              <w:left w:val="single" w:sz="6" w:space="0" w:color="auto"/>
              <w:bottom w:val="single" w:sz="6" w:space="0" w:color="auto"/>
              <w:right w:val="single" w:sz="12" w:space="0" w:color="auto"/>
            </w:tcBorders>
            <w:vAlign w:val="center"/>
          </w:tcPr>
          <w:p w:rsidR="0030238A" w:rsidRPr="0030238A" w:rsidRDefault="0030238A" w:rsidP="0030238A">
            <w:pPr>
              <w:widowControl w:val="0"/>
              <w:tabs>
                <w:tab w:val="left" w:pos="851"/>
              </w:tabs>
              <w:spacing w:line="360" w:lineRule="exact"/>
              <w:ind w:left="0" w:firstLine="0"/>
              <w:jc w:val="center"/>
              <w:rPr>
                <w:rFonts w:cs="Times New Roman"/>
              </w:rPr>
            </w:pPr>
            <w:r w:rsidRPr="0030238A">
              <w:rPr>
                <w:rFonts w:cs="Times New Roman"/>
              </w:rPr>
              <w:t>1</w:t>
            </w:r>
          </w:p>
        </w:tc>
      </w:tr>
      <w:tr w:rsidR="0030238A" w:rsidRPr="0030238A" w:rsidTr="0084745F">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30238A" w:rsidRPr="0030238A" w:rsidRDefault="0030238A" w:rsidP="0030238A">
            <w:pPr>
              <w:widowControl w:val="0"/>
              <w:spacing w:before="40" w:after="40"/>
              <w:ind w:left="0" w:firstLine="0"/>
              <w:jc w:val="center"/>
              <w:rPr>
                <w:rFonts w:cs="Times New Roman"/>
              </w:rPr>
            </w:pPr>
            <w:r w:rsidRPr="0030238A">
              <w:rPr>
                <w:rFonts w:cs="Times New Roman" w:hint="eastAsia"/>
              </w:rPr>
              <w:t>2</w:t>
            </w:r>
          </w:p>
        </w:tc>
        <w:tc>
          <w:tcPr>
            <w:tcW w:w="5742" w:type="dxa"/>
            <w:tcBorders>
              <w:top w:val="single" w:sz="6" w:space="0" w:color="auto"/>
              <w:left w:val="single" w:sz="6" w:space="0" w:color="auto"/>
              <w:bottom w:val="single" w:sz="6" w:space="0" w:color="auto"/>
              <w:right w:val="single" w:sz="6" w:space="0" w:color="auto"/>
            </w:tcBorders>
            <w:vAlign w:val="center"/>
          </w:tcPr>
          <w:p w:rsidR="0030238A" w:rsidRPr="0030238A" w:rsidRDefault="0030238A" w:rsidP="0030238A">
            <w:pPr>
              <w:widowControl w:val="0"/>
              <w:tabs>
                <w:tab w:val="left" w:pos="851"/>
              </w:tabs>
              <w:spacing w:line="360" w:lineRule="exact"/>
              <w:ind w:left="0" w:firstLine="0"/>
              <w:rPr>
                <w:rFonts w:cs="Times New Roman"/>
              </w:rPr>
            </w:pPr>
            <w:r w:rsidRPr="0030238A">
              <w:rPr>
                <w:rFonts w:cs="Times New Roman" w:hint="eastAsia"/>
              </w:rPr>
              <w:t>门锁钥匙</w:t>
            </w:r>
          </w:p>
        </w:tc>
        <w:tc>
          <w:tcPr>
            <w:tcW w:w="1239" w:type="dxa"/>
            <w:tcBorders>
              <w:top w:val="single" w:sz="6" w:space="0" w:color="auto"/>
              <w:left w:val="single" w:sz="6" w:space="0" w:color="auto"/>
              <w:bottom w:val="single" w:sz="6" w:space="0" w:color="auto"/>
              <w:right w:val="single" w:sz="6" w:space="0" w:color="auto"/>
            </w:tcBorders>
          </w:tcPr>
          <w:p w:rsidR="0030238A" w:rsidRPr="0030238A" w:rsidRDefault="0030238A" w:rsidP="0030238A">
            <w:pPr>
              <w:widowControl w:val="0"/>
              <w:ind w:left="0" w:firstLine="0"/>
              <w:rPr>
                <w:rFonts w:ascii="Calibri" w:hAnsi="Calibri" w:cs="Times New Roman"/>
              </w:rPr>
            </w:pPr>
            <w:r w:rsidRPr="0030238A">
              <w:rPr>
                <w:rFonts w:cs="Times New Roman" w:hint="eastAsia"/>
              </w:rPr>
              <w:t>把</w:t>
            </w:r>
          </w:p>
        </w:tc>
        <w:tc>
          <w:tcPr>
            <w:tcW w:w="1187" w:type="dxa"/>
            <w:tcBorders>
              <w:top w:val="single" w:sz="6" w:space="0" w:color="auto"/>
              <w:left w:val="single" w:sz="6" w:space="0" w:color="auto"/>
              <w:bottom w:val="single" w:sz="6" w:space="0" w:color="auto"/>
              <w:right w:val="single" w:sz="12" w:space="0" w:color="auto"/>
            </w:tcBorders>
            <w:vAlign w:val="center"/>
          </w:tcPr>
          <w:p w:rsidR="0030238A" w:rsidRPr="0030238A" w:rsidRDefault="0030238A" w:rsidP="0030238A">
            <w:pPr>
              <w:widowControl w:val="0"/>
              <w:tabs>
                <w:tab w:val="left" w:pos="851"/>
              </w:tabs>
              <w:spacing w:line="360" w:lineRule="exact"/>
              <w:ind w:left="0" w:firstLine="0"/>
              <w:jc w:val="center"/>
              <w:rPr>
                <w:rFonts w:cs="Times New Roman"/>
              </w:rPr>
            </w:pPr>
            <w:r w:rsidRPr="0030238A">
              <w:rPr>
                <w:rFonts w:cs="Times New Roman"/>
              </w:rPr>
              <w:t>2</w:t>
            </w:r>
          </w:p>
        </w:tc>
      </w:tr>
      <w:tr w:rsidR="0030238A" w:rsidRPr="0030238A" w:rsidTr="0084745F">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30238A" w:rsidRPr="0030238A" w:rsidRDefault="0030238A" w:rsidP="0030238A">
            <w:pPr>
              <w:widowControl w:val="0"/>
              <w:spacing w:before="40" w:after="40"/>
              <w:ind w:left="0" w:firstLine="0"/>
              <w:jc w:val="center"/>
              <w:rPr>
                <w:rFonts w:cs="Times New Roman"/>
              </w:rPr>
            </w:pPr>
            <w:r w:rsidRPr="0030238A">
              <w:rPr>
                <w:rFonts w:cs="Times New Roman" w:hint="eastAsia"/>
              </w:rPr>
              <w:t>3</w:t>
            </w:r>
          </w:p>
        </w:tc>
        <w:tc>
          <w:tcPr>
            <w:tcW w:w="5742" w:type="dxa"/>
            <w:tcBorders>
              <w:top w:val="single" w:sz="6" w:space="0" w:color="auto"/>
              <w:left w:val="single" w:sz="6" w:space="0" w:color="auto"/>
              <w:bottom w:val="single" w:sz="6" w:space="0" w:color="auto"/>
              <w:right w:val="single" w:sz="6" w:space="0" w:color="auto"/>
            </w:tcBorders>
            <w:vAlign w:val="center"/>
          </w:tcPr>
          <w:p w:rsidR="0030238A" w:rsidRPr="0030238A" w:rsidRDefault="0030238A" w:rsidP="0030238A">
            <w:pPr>
              <w:widowControl w:val="0"/>
              <w:tabs>
                <w:tab w:val="left" w:pos="851"/>
              </w:tabs>
              <w:spacing w:line="360" w:lineRule="exact"/>
              <w:ind w:left="0" w:firstLine="0"/>
              <w:rPr>
                <w:rFonts w:cs="Times New Roman"/>
              </w:rPr>
            </w:pPr>
            <w:r w:rsidRPr="0030238A">
              <w:rPr>
                <w:rFonts w:cs="Times New Roman" w:hint="eastAsia"/>
              </w:rPr>
              <w:t>操作手柄</w:t>
            </w:r>
          </w:p>
        </w:tc>
        <w:tc>
          <w:tcPr>
            <w:tcW w:w="1239" w:type="dxa"/>
            <w:tcBorders>
              <w:top w:val="single" w:sz="6" w:space="0" w:color="auto"/>
              <w:left w:val="single" w:sz="6" w:space="0" w:color="auto"/>
              <w:bottom w:val="single" w:sz="6" w:space="0" w:color="auto"/>
              <w:right w:val="single" w:sz="6" w:space="0" w:color="auto"/>
            </w:tcBorders>
          </w:tcPr>
          <w:p w:rsidR="0030238A" w:rsidRPr="0030238A" w:rsidRDefault="0030238A" w:rsidP="0030238A">
            <w:pPr>
              <w:widowControl w:val="0"/>
              <w:ind w:left="0" w:firstLine="0"/>
              <w:rPr>
                <w:rFonts w:ascii="Calibri" w:hAnsi="Calibri" w:cs="Times New Roman"/>
              </w:rPr>
            </w:pPr>
            <w:r w:rsidRPr="0030238A">
              <w:rPr>
                <w:rFonts w:cs="Times New Roman" w:hint="eastAsia"/>
              </w:rPr>
              <w:t>把</w:t>
            </w:r>
          </w:p>
        </w:tc>
        <w:tc>
          <w:tcPr>
            <w:tcW w:w="1187" w:type="dxa"/>
            <w:tcBorders>
              <w:top w:val="single" w:sz="6" w:space="0" w:color="auto"/>
              <w:left w:val="single" w:sz="6" w:space="0" w:color="auto"/>
              <w:bottom w:val="single" w:sz="6" w:space="0" w:color="auto"/>
              <w:right w:val="single" w:sz="12" w:space="0" w:color="auto"/>
            </w:tcBorders>
            <w:vAlign w:val="center"/>
          </w:tcPr>
          <w:p w:rsidR="0030238A" w:rsidRPr="0030238A" w:rsidRDefault="0030238A" w:rsidP="0030238A">
            <w:pPr>
              <w:widowControl w:val="0"/>
              <w:tabs>
                <w:tab w:val="left" w:pos="851"/>
              </w:tabs>
              <w:spacing w:line="360" w:lineRule="exact"/>
              <w:ind w:left="0" w:firstLine="0"/>
              <w:jc w:val="center"/>
              <w:rPr>
                <w:rFonts w:cs="Times New Roman"/>
              </w:rPr>
            </w:pPr>
            <w:r w:rsidRPr="0030238A">
              <w:rPr>
                <w:rFonts w:cs="Times New Roman"/>
              </w:rPr>
              <w:t>2</w:t>
            </w:r>
          </w:p>
        </w:tc>
      </w:tr>
      <w:tr w:rsidR="0030238A" w:rsidRPr="0030238A" w:rsidTr="0084745F">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30238A" w:rsidRPr="0030238A" w:rsidRDefault="0030238A" w:rsidP="0030238A">
            <w:pPr>
              <w:widowControl w:val="0"/>
              <w:spacing w:before="40" w:after="40"/>
              <w:ind w:left="0" w:firstLine="0"/>
              <w:jc w:val="center"/>
              <w:rPr>
                <w:rFonts w:cs="Times New Roman"/>
              </w:rPr>
            </w:pPr>
            <w:r w:rsidRPr="0030238A">
              <w:rPr>
                <w:rFonts w:cs="Times New Roman" w:hint="eastAsia"/>
              </w:rPr>
              <w:t>4</w:t>
            </w:r>
          </w:p>
        </w:tc>
        <w:tc>
          <w:tcPr>
            <w:tcW w:w="5742" w:type="dxa"/>
            <w:tcBorders>
              <w:top w:val="single" w:sz="6" w:space="0" w:color="auto"/>
              <w:left w:val="single" w:sz="6" w:space="0" w:color="auto"/>
              <w:bottom w:val="single" w:sz="6" w:space="0" w:color="auto"/>
              <w:right w:val="single" w:sz="6" w:space="0" w:color="auto"/>
            </w:tcBorders>
            <w:vAlign w:val="center"/>
          </w:tcPr>
          <w:p w:rsidR="0030238A" w:rsidRPr="0030238A" w:rsidRDefault="0030238A" w:rsidP="0030238A">
            <w:pPr>
              <w:widowControl w:val="0"/>
              <w:tabs>
                <w:tab w:val="left" w:pos="851"/>
              </w:tabs>
              <w:spacing w:line="360" w:lineRule="exact"/>
              <w:ind w:left="0" w:firstLine="0"/>
              <w:rPr>
                <w:rFonts w:cs="Times New Roman"/>
              </w:rPr>
            </w:pPr>
            <w:r w:rsidRPr="0030238A">
              <w:rPr>
                <w:rFonts w:cs="Times New Roman" w:hint="eastAsia"/>
              </w:rPr>
              <w:t>储能手柄</w:t>
            </w:r>
          </w:p>
        </w:tc>
        <w:tc>
          <w:tcPr>
            <w:tcW w:w="1239" w:type="dxa"/>
            <w:tcBorders>
              <w:top w:val="single" w:sz="6" w:space="0" w:color="auto"/>
              <w:left w:val="single" w:sz="6" w:space="0" w:color="auto"/>
              <w:bottom w:val="single" w:sz="6" w:space="0" w:color="auto"/>
              <w:right w:val="single" w:sz="6" w:space="0" w:color="auto"/>
            </w:tcBorders>
          </w:tcPr>
          <w:p w:rsidR="0030238A" w:rsidRPr="0030238A" w:rsidRDefault="0030238A" w:rsidP="0030238A">
            <w:pPr>
              <w:widowControl w:val="0"/>
              <w:ind w:left="0" w:firstLine="0"/>
              <w:rPr>
                <w:rFonts w:cs="Times New Roman"/>
              </w:rPr>
            </w:pPr>
            <w:r w:rsidRPr="0030238A">
              <w:rPr>
                <w:rFonts w:cs="Times New Roman" w:hint="eastAsia"/>
              </w:rPr>
              <w:t>把</w:t>
            </w:r>
          </w:p>
        </w:tc>
        <w:tc>
          <w:tcPr>
            <w:tcW w:w="1187" w:type="dxa"/>
            <w:tcBorders>
              <w:top w:val="single" w:sz="6" w:space="0" w:color="auto"/>
              <w:left w:val="single" w:sz="6" w:space="0" w:color="auto"/>
              <w:bottom w:val="single" w:sz="6" w:space="0" w:color="auto"/>
              <w:right w:val="single" w:sz="12" w:space="0" w:color="auto"/>
            </w:tcBorders>
            <w:vAlign w:val="center"/>
          </w:tcPr>
          <w:p w:rsidR="0030238A" w:rsidRPr="0030238A" w:rsidRDefault="0030238A" w:rsidP="0030238A">
            <w:pPr>
              <w:widowControl w:val="0"/>
              <w:tabs>
                <w:tab w:val="left" w:pos="851"/>
              </w:tabs>
              <w:spacing w:line="360" w:lineRule="exact"/>
              <w:ind w:left="0" w:firstLine="0"/>
              <w:jc w:val="center"/>
              <w:rPr>
                <w:rFonts w:cs="Times New Roman"/>
              </w:rPr>
            </w:pPr>
            <w:r w:rsidRPr="0030238A">
              <w:rPr>
                <w:rFonts w:cs="Times New Roman"/>
              </w:rPr>
              <w:t>2</w:t>
            </w:r>
          </w:p>
        </w:tc>
      </w:tr>
      <w:tr w:rsidR="0030238A" w:rsidRPr="0030238A" w:rsidTr="0084745F">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30238A" w:rsidRPr="0030238A" w:rsidRDefault="0030238A" w:rsidP="0030238A">
            <w:pPr>
              <w:widowControl w:val="0"/>
              <w:spacing w:before="40" w:after="40"/>
              <w:ind w:left="0" w:firstLine="0"/>
              <w:jc w:val="center"/>
              <w:rPr>
                <w:rFonts w:cs="Times New Roman"/>
              </w:rPr>
            </w:pPr>
            <w:r w:rsidRPr="0030238A">
              <w:rPr>
                <w:rFonts w:cs="Times New Roman" w:hint="eastAsia"/>
              </w:rPr>
              <w:t>5</w:t>
            </w:r>
          </w:p>
        </w:tc>
        <w:tc>
          <w:tcPr>
            <w:tcW w:w="5742" w:type="dxa"/>
            <w:tcBorders>
              <w:top w:val="single" w:sz="6" w:space="0" w:color="auto"/>
              <w:left w:val="single" w:sz="6" w:space="0" w:color="auto"/>
              <w:bottom w:val="single" w:sz="6" w:space="0" w:color="auto"/>
              <w:right w:val="single" w:sz="6" w:space="0" w:color="auto"/>
            </w:tcBorders>
            <w:vAlign w:val="center"/>
          </w:tcPr>
          <w:p w:rsidR="0030238A" w:rsidRPr="0030238A" w:rsidRDefault="0030238A" w:rsidP="0030238A">
            <w:pPr>
              <w:widowControl w:val="0"/>
              <w:tabs>
                <w:tab w:val="left" w:pos="851"/>
              </w:tabs>
              <w:spacing w:line="360" w:lineRule="exact"/>
              <w:ind w:left="0" w:firstLine="0"/>
              <w:rPr>
                <w:rFonts w:cs="Times New Roman"/>
              </w:rPr>
            </w:pPr>
            <w:r w:rsidRPr="0030238A">
              <w:rPr>
                <w:rFonts w:cs="Times New Roman" w:hint="eastAsia"/>
              </w:rPr>
              <w:t>后封板专用工具</w:t>
            </w:r>
          </w:p>
        </w:tc>
        <w:tc>
          <w:tcPr>
            <w:tcW w:w="1239" w:type="dxa"/>
            <w:tcBorders>
              <w:top w:val="single" w:sz="6" w:space="0" w:color="auto"/>
              <w:left w:val="single" w:sz="6" w:space="0" w:color="auto"/>
              <w:bottom w:val="single" w:sz="6" w:space="0" w:color="auto"/>
              <w:right w:val="single" w:sz="6" w:space="0" w:color="auto"/>
            </w:tcBorders>
          </w:tcPr>
          <w:p w:rsidR="0030238A" w:rsidRPr="0030238A" w:rsidRDefault="0030238A" w:rsidP="0030238A">
            <w:pPr>
              <w:widowControl w:val="0"/>
              <w:ind w:left="0" w:firstLine="0"/>
              <w:rPr>
                <w:rFonts w:cs="Times New Roman"/>
              </w:rPr>
            </w:pPr>
            <w:r w:rsidRPr="0030238A">
              <w:rPr>
                <w:rFonts w:cs="Times New Roman" w:hint="eastAsia"/>
              </w:rPr>
              <w:t>把</w:t>
            </w:r>
          </w:p>
        </w:tc>
        <w:tc>
          <w:tcPr>
            <w:tcW w:w="1187" w:type="dxa"/>
            <w:tcBorders>
              <w:top w:val="single" w:sz="6" w:space="0" w:color="auto"/>
              <w:left w:val="single" w:sz="6" w:space="0" w:color="auto"/>
              <w:bottom w:val="single" w:sz="6" w:space="0" w:color="auto"/>
              <w:right w:val="single" w:sz="12" w:space="0" w:color="auto"/>
            </w:tcBorders>
            <w:vAlign w:val="center"/>
          </w:tcPr>
          <w:p w:rsidR="0030238A" w:rsidRPr="0030238A" w:rsidRDefault="0030238A" w:rsidP="0030238A">
            <w:pPr>
              <w:widowControl w:val="0"/>
              <w:tabs>
                <w:tab w:val="left" w:pos="851"/>
              </w:tabs>
              <w:spacing w:line="360" w:lineRule="exact"/>
              <w:ind w:left="0" w:firstLine="0"/>
              <w:jc w:val="center"/>
              <w:rPr>
                <w:rFonts w:cs="Times New Roman"/>
              </w:rPr>
            </w:pPr>
            <w:r w:rsidRPr="0030238A">
              <w:rPr>
                <w:rFonts w:cs="Times New Roman"/>
              </w:rPr>
              <w:t>2</w:t>
            </w:r>
          </w:p>
        </w:tc>
      </w:tr>
      <w:tr w:rsidR="0030238A" w:rsidRPr="0030238A" w:rsidTr="0084745F">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30238A" w:rsidRPr="0030238A" w:rsidRDefault="0030238A" w:rsidP="0030238A">
            <w:pPr>
              <w:widowControl w:val="0"/>
              <w:spacing w:before="40" w:after="40"/>
              <w:ind w:left="0" w:firstLine="0"/>
              <w:jc w:val="center"/>
              <w:rPr>
                <w:rFonts w:cs="Times New Roman"/>
              </w:rPr>
            </w:pPr>
            <w:r w:rsidRPr="0030238A">
              <w:rPr>
                <w:rFonts w:cs="Times New Roman" w:hint="eastAsia"/>
              </w:rPr>
              <w:lastRenderedPageBreak/>
              <w:t>6</w:t>
            </w:r>
          </w:p>
        </w:tc>
        <w:tc>
          <w:tcPr>
            <w:tcW w:w="5742" w:type="dxa"/>
            <w:tcBorders>
              <w:top w:val="single" w:sz="6" w:space="0" w:color="auto"/>
              <w:left w:val="single" w:sz="6" w:space="0" w:color="auto"/>
              <w:bottom w:val="single" w:sz="6" w:space="0" w:color="auto"/>
              <w:right w:val="single" w:sz="6" w:space="0" w:color="auto"/>
            </w:tcBorders>
            <w:vAlign w:val="center"/>
          </w:tcPr>
          <w:p w:rsidR="0030238A" w:rsidRPr="0030238A" w:rsidRDefault="0030238A" w:rsidP="0030238A">
            <w:pPr>
              <w:widowControl w:val="0"/>
              <w:tabs>
                <w:tab w:val="left" w:pos="851"/>
              </w:tabs>
              <w:spacing w:line="360" w:lineRule="exact"/>
              <w:ind w:left="0" w:firstLine="0"/>
              <w:rPr>
                <w:rFonts w:cs="Times New Roman"/>
              </w:rPr>
            </w:pPr>
            <w:r w:rsidRPr="0030238A">
              <w:rPr>
                <w:rFonts w:cs="Times New Roman" w:hint="eastAsia"/>
              </w:rPr>
              <w:t>转运车</w:t>
            </w:r>
          </w:p>
        </w:tc>
        <w:tc>
          <w:tcPr>
            <w:tcW w:w="1239" w:type="dxa"/>
            <w:tcBorders>
              <w:top w:val="single" w:sz="6" w:space="0" w:color="auto"/>
              <w:left w:val="single" w:sz="6" w:space="0" w:color="auto"/>
              <w:bottom w:val="single" w:sz="6" w:space="0" w:color="auto"/>
              <w:right w:val="single" w:sz="6" w:space="0" w:color="auto"/>
            </w:tcBorders>
          </w:tcPr>
          <w:p w:rsidR="0030238A" w:rsidRPr="0030238A" w:rsidRDefault="0030238A" w:rsidP="0030238A">
            <w:pPr>
              <w:widowControl w:val="0"/>
              <w:ind w:left="0" w:firstLine="0"/>
              <w:rPr>
                <w:rFonts w:cs="Times New Roman"/>
              </w:rPr>
            </w:pPr>
            <w:r w:rsidRPr="0030238A">
              <w:rPr>
                <w:rFonts w:cs="Times New Roman" w:hint="eastAsia"/>
              </w:rPr>
              <w:t>辆</w:t>
            </w:r>
          </w:p>
        </w:tc>
        <w:tc>
          <w:tcPr>
            <w:tcW w:w="1187" w:type="dxa"/>
            <w:tcBorders>
              <w:top w:val="single" w:sz="6" w:space="0" w:color="auto"/>
              <w:left w:val="single" w:sz="6" w:space="0" w:color="auto"/>
              <w:bottom w:val="single" w:sz="6" w:space="0" w:color="auto"/>
              <w:right w:val="single" w:sz="12" w:space="0" w:color="auto"/>
            </w:tcBorders>
            <w:vAlign w:val="center"/>
          </w:tcPr>
          <w:p w:rsidR="0030238A" w:rsidRPr="0030238A" w:rsidRDefault="0030238A" w:rsidP="0030238A">
            <w:pPr>
              <w:widowControl w:val="0"/>
              <w:tabs>
                <w:tab w:val="left" w:pos="851"/>
              </w:tabs>
              <w:spacing w:line="360" w:lineRule="exact"/>
              <w:ind w:left="0" w:firstLine="0"/>
              <w:jc w:val="center"/>
              <w:rPr>
                <w:rFonts w:cs="Times New Roman"/>
              </w:rPr>
            </w:pPr>
            <w:r w:rsidRPr="0030238A">
              <w:rPr>
                <w:rFonts w:cs="Times New Roman"/>
              </w:rPr>
              <w:t>2</w:t>
            </w:r>
          </w:p>
        </w:tc>
      </w:tr>
    </w:tbl>
    <w:p w:rsidR="00FE632A" w:rsidRPr="00B904CF" w:rsidRDefault="0030238A" w:rsidP="0030238A">
      <w:pPr>
        <w:pStyle w:val="a3"/>
        <w:spacing w:line="360" w:lineRule="auto"/>
        <w:ind w:left="79" w:firstLineChars="0" w:firstLine="0"/>
        <w:jc w:val="left"/>
        <w:rPr>
          <w:rFonts w:cs="Times New Roman"/>
          <w:b/>
          <w:bCs/>
          <w:sz w:val="28"/>
          <w:szCs w:val="24"/>
        </w:rPr>
      </w:pPr>
      <w:r>
        <w:rPr>
          <w:rFonts w:cs="Times New Roman" w:hint="eastAsia"/>
          <w:b/>
          <w:bCs/>
          <w:sz w:val="28"/>
          <w:szCs w:val="24"/>
          <w:highlight w:val="lightGray"/>
        </w:rPr>
        <w:t>二、</w:t>
      </w:r>
      <w:r w:rsidR="00B904CF" w:rsidRPr="00B904CF">
        <w:rPr>
          <w:rFonts w:cs="Times New Roman" w:hint="eastAsia"/>
          <w:b/>
          <w:bCs/>
          <w:sz w:val="28"/>
          <w:szCs w:val="24"/>
        </w:rPr>
        <w:t>低压0</w:t>
      </w:r>
      <w:r w:rsidR="00B904CF" w:rsidRPr="00B904CF">
        <w:rPr>
          <w:rFonts w:cs="Times New Roman"/>
          <w:b/>
          <w:bCs/>
          <w:sz w:val="28"/>
          <w:szCs w:val="24"/>
        </w:rPr>
        <w:t>.4KV</w:t>
      </w:r>
      <w:r w:rsidR="00B904CF" w:rsidRPr="00B904CF">
        <w:rPr>
          <w:rFonts w:cs="Times New Roman" w:hint="eastAsia"/>
          <w:b/>
          <w:bCs/>
          <w:sz w:val="28"/>
          <w:szCs w:val="24"/>
        </w:rPr>
        <w:t>配电柜技术要求</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1．执行的标准：</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GB7251</w:t>
      </w:r>
      <w:r w:rsidRPr="00B904CF">
        <w:rPr>
          <w:rFonts w:cs="Times New Roman"/>
          <w:bCs/>
          <w:sz w:val="24"/>
          <w:szCs w:val="24"/>
        </w:rPr>
        <w:tab/>
        <w:t>低压成套开关设备</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JB/T9661</w:t>
      </w:r>
      <w:r w:rsidRPr="00B904CF">
        <w:rPr>
          <w:rFonts w:cs="Times New Roman"/>
          <w:bCs/>
          <w:sz w:val="24"/>
          <w:szCs w:val="24"/>
        </w:rPr>
        <w:tab/>
      </w:r>
      <w:r w:rsidRPr="00B904CF">
        <w:rPr>
          <w:rFonts w:cs="Times New Roman"/>
          <w:bCs/>
          <w:sz w:val="24"/>
          <w:szCs w:val="24"/>
        </w:rPr>
        <w:tab/>
        <w:t xml:space="preserve">    低压抽出式成套开关设备</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IEC439-1</w:t>
      </w:r>
      <w:r w:rsidRPr="00B904CF">
        <w:rPr>
          <w:rFonts w:cs="Times New Roman"/>
          <w:bCs/>
          <w:sz w:val="24"/>
          <w:szCs w:val="24"/>
        </w:rPr>
        <w:tab/>
      </w:r>
      <w:r w:rsidRPr="00B904CF">
        <w:rPr>
          <w:rFonts w:cs="Times New Roman"/>
          <w:bCs/>
          <w:sz w:val="24"/>
          <w:szCs w:val="24"/>
        </w:rPr>
        <w:tab/>
        <w:t xml:space="preserve">    低压成套开关设备和控制设备。</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GB7251-2005</w:t>
      </w:r>
      <w:r w:rsidRPr="00B904CF">
        <w:rPr>
          <w:rFonts w:cs="Times New Roman"/>
          <w:bCs/>
          <w:sz w:val="24"/>
          <w:szCs w:val="24"/>
        </w:rPr>
        <w:tab/>
      </w:r>
      <w:r w:rsidRPr="00B904CF">
        <w:rPr>
          <w:rFonts w:cs="Times New Roman"/>
          <w:bCs/>
          <w:sz w:val="24"/>
          <w:szCs w:val="24"/>
        </w:rPr>
        <w:tab/>
        <w:t>《低压成套开关设备》</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GB14048.1-2006</w:t>
      </w:r>
      <w:r w:rsidRPr="00B904CF">
        <w:rPr>
          <w:rFonts w:cs="Times New Roman"/>
          <w:bCs/>
          <w:sz w:val="24"/>
          <w:szCs w:val="24"/>
        </w:rPr>
        <w:tab/>
        <w:t>《低压开关设备和控制设备 总则》</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GB14048.2-2001</w:t>
      </w:r>
      <w:r w:rsidRPr="00B904CF">
        <w:rPr>
          <w:rFonts w:cs="Times New Roman"/>
          <w:bCs/>
          <w:sz w:val="24"/>
          <w:szCs w:val="24"/>
        </w:rPr>
        <w:tab/>
        <w:t>《低压开关设备和控制设备 低压断路器》</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GB14048.3-2002</w:t>
      </w:r>
      <w:r w:rsidRPr="00B904CF">
        <w:rPr>
          <w:rFonts w:cs="Times New Roman"/>
          <w:bCs/>
          <w:sz w:val="24"/>
          <w:szCs w:val="24"/>
        </w:rPr>
        <w:tab/>
        <w:t>《低压开关设备和控制设备</w:t>
      </w:r>
      <w:r w:rsidRPr="00B904CF">
        <w:rPr>
          <w:rFonts w:cs="Times New Roman"/>
          <w:bCs/>
          <w:sz w:val="24"/>
          <w:szCs w:val="24"/>
        </w:rPr>
        <w:tab/>
        <w:t>低压断路器</w:t>
      </w:r>
      <w:r w:rsidRPr="00B904CF">
        <w:rPr>
          <w:rFonts w:cs="Times New Roman"/>
          <w:bCs/>
          <w:sz w:val="24"/>
          <w:szCs w:val="24"/>
        </w:rPr>
        <w:tab/>
        <w:t>低压开关、隔离器、隔离开关及熔断器组合电器》</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GB14048.4-2003    《低压开关设备和控制设备 低压机电式接触器和电动机启动器》</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GB14048.5-2001</w:t>
      </w:r>
      <w:r w:rsidRPr="00B904CF">
        <w:rPr>
          <w:rFonts w:cs="Times New Roman"/>
          <w:bCs/>
          <w:sz w:val="24"/>
          <w:szCs w:val="24"/>
        </w:rPr>
        <w:tab/>
        <w:t>《低压开关设备和控制设备 控制电路电器和开关元件 第一部分 低压机电式控制电路电器》</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GB4942.2</w:t>
      </w:r>
      <w:r w:rsidRPr="00B904CF">
        <w:rPr>
          <w:rFonts w:cs="Times New Roman"/>
          <w:bCs/>
          <w:sz w:val="24"/>
          <w:szCs w:val="24"/>
        </w:rPr>
        <w:tab/>
      </w:r>
      <w:r w:rsidRPr="00B904CF">
        <w:rPr>
          <w:rFonts w:cs="Times New Roman"/>
          <w:bCs/>
          <w:sz w:val="24"/>
          <w:szCs w:val="24"/>
        </w:rPr>
        <w:tab/>
      </w:r>
      <w:r w:rsidRPr="00B904CF">
        <w:rPr>
          <w:rFonts w:cs="Times New Roman"/>
          <w:bCs/>
          <w:sz w:val="24"/>
          <w:szCs w:val="24"/>
        </w:rPr>
        <w:tab/>
        <w:t xml:space="preserve"> 《低压电器 外壳防护等级》</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GB3047-1995</w:t>
      </w:r>
      <w:r w:rsidRPr="00B904CF">
        <w:rPr>
          <w:rFonts w:cs="Times New Roman"/>
          <w:bCs/>
          <w:sz w:val="24"/>
          <w:szCs w:val="24"/>
        </w:rPr>
        <w:tab/>
      </w:r>
      <w:r w:rsidRPr="00B904CF">
        <w:rPr>
          <w:rFonts w:cs="Times New Roman"/>
          <w:bCs/>
          <w:sz w:val="24"/>
          <w:szCs w:val="24"/>
        </w:rPr>
        <w:tab/>
        <w:t>《面板、架和柜的基本尺寸》</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GB2423.1- GB2423.2-2001《电工电子产品基本环境试验规程》</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GB9466</w:t>
      </w:r>
      <w:r w:rsidRPr="00B904CF">
        <w:rPr>
          <w:rFonts w:cs="Times New Roman"/>
          <w:bCs/>
          <w:sz w:val="24"/>
          <w:szCs w:val="24"/>
        </w:rPr>
        <w:tab/>
      </w:r>
      <w:r w:rsidRPr="00B904CF">
        <w:rPr>
          <w:rFonts w:cs="Times New Roman"/>
          <w:bCs/>
          <w:sz w:val="24"/>
          <w:szCs w:val="24"/>
        </w:rPr>
        <w:tab/>
      </w:r>
      <w:r w:rsidRPr="00B904CF">
        <w:rPr>
          <w:rFonts w:cs="Times New Roman"/>
          <w:bCs/>
          <w:sz w:val="24"/>
          <w:szCs w:val="24"/>
        </w:rPr>
        <w:tab/>
        <w:t xml:space="preserve">    《低压成套开关设备基本试验方法》</w:t>
      </w:r>
      <w:r w:rsidRPr="00B904CF">
        <w:rPr>
          <w:rFonts w:cs="Times New Roman"/>
          <w:bCs/>
          <w:sz w:val="24"/>
          <w:szCs w:val="24"/>
        </w:rPr>
        <w:tab/>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GB4205-2003</w:t>
      </w:r>
      <w:r w:rsidRPr="00B904CF">
        <w:rPr>
          <w:rFonts w:cs="Times New Roman"/>
          <w:bCs/>
          <w:sz w:val="24"/>
          <w:szCs w:val="24"/>
        </w:rPr>
        <w:tab/>
      </w:r>
      <w:r w:rsidRPr="00B904CF">
        <w:rPr>
          <w:rFonts w:cs="Times New Roman"/>
          <w:bCs/>
          <w:sz w:val="24"/>
          <w:szCs w:val="24"/>
        </w:rPr>
        <w:tab/>
        <w:t xml:space="preserve"> 《控制电气设备的操作件标准运动方向》</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GB2681</w:t>
      </w:r>
      <w:r w:rsidRPr="00B904CF">
        <w:rPr>
          <w:rFonts w:cs="Times New Roman"/>
          <w:bCs/>
          <w:sz w:val="24"/>
          <w:szCs w:val="24"/>
        </w:rPr>
        <w:tab/>
      </w:r>
      <w:r w:rsidRPr="00B904CF">
        <w:rPr>
          <w:rFonts w:cs="Times New Roman"/>
          <w:bCs/>
          <w:sz w:val="24"/>
          <w:szCs w:val="24"/>
        </w:rPr>
        <w:tab/>
      </w:r>
      <w:r w:rsidRPr="00B904CF">
        <w:rPr>
          <w:rFonts w:cs="Times New Roman"/>
          <w:bCs/>
          <w:sz w:val="24"/>
          <w:szCs w:val="24"/>
        </w:rPr>
        <w:tab/>
        <w:t xml:space="preserve">    《电工成套装置中的导线颜色》</w:t>
      </w:r>
      <w:r w:rsidRPr="00B904CF">
        <w:rPr>
          <w:rFonts w:cs="Times New Roman"/>
          <w:bCs/>
          <w:sz w:val="24"/>
          <w:szCs w:val="24"/>
        </w:rPr>
        <w:tab/>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DL404-1997</w:t>
      </w:r>
      <w:r w:rsidRPr="00B904CF">
        <w:rPr>
          <w:rFonts w:cs="Times New Roman"/>
          <w:bCs/>
          <w:sz w:val="24"/>
          <w:szCs w:val="24"/>
        </w:rPr>
        <w:tab/>
      </w:r>
      <w:r w:rsidRPr="00B904CF">
        <w:rPr>
          <w:rFonts w:cs="Times New Roman"/>
          <w:bCs/>
          <w:sz w:val="24"/>
          <w:szCs w:val="24"/>
        </w:rPr>
        <w:tab/>
        <w:t xml:space="preserve">    《户内交流开关柜订货技术条件》</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CECS49</w:t>
      </w:r>
      <w:r w:rsidRPr="00B904CF">
        <w:rPr>
          <w:rFonts w:cs="Times New Roman"/>
          <w:bCs/>
          <w:sz w:val="24"/>
          <w:szCs w:val="24"/>
        </w:rPr>
        <w:tab/>
      </w:r>
      <w:r w:rsidRPr="00B904CF">
        <w:rPr>
          <w:rFonts w:cs="Times New Roman"/>
          <w:bCs/>
          <w:sz w:val="24"/>
          <w:szCs w:val="24"/>
        </w:rPr>
        <w:tab/>
      </w:r>
      <w:r w:rsidRPr="00B904CF">
        <w:rPr>
          <w:rFonts w:cs="Times New Roman"/>
          <w:bCs/>
          <w:sz w:val="24"/>
          <w:szCs w:val="24"/>
        </w:rPr>
        <w:tab/>
        <w:t xml:space="preserve">    《低压成套开关柜设备验收规程》          </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 xml:space="preserve">SDJ9 </w:t>
      </w:r>
      <w:r w:rsidRPr="00B904CF">
        <w:rPr>
          <w:rFonts w:cs="Times New Roman"/>
          <w:bCs/>
          <w:sz w:val="24"/>
          <w:szCs w:val="24"/>
        </w:rPr>
        <w:tab/>
      </w:r>
      <w:r w:rsidRPr="00B904CF">
        <w:rPr>
          <w:rFonts w:cs="Times New Roman"/>
          <w:bCs/>
          <w:sz w:val="24"/>
          <w:szCs w:val="24"/>
        </w:rPr>
        <w:tab/>
        <w:t xml:space="preserve">        电气测量仪表装置设计技术规定</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2．柜体结构要求</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2.1．柜体为MNS固定分隔式，柜体钢板、敷铝锌板应采用刚性、耐热性好板材，并采用合适的防腐蚀措施及静电喷涂处理；制成的面板及框架具有足够的机械强度及刚度，保证元件安装后及操作时无摇晃，面板及柜架无变形等，同时保证柜体在吊装、运输、存放和安装过程中不会损坏变形。</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lastRenderedPageBreak/>
        <w:t xml:space="preserve">2.2．柜顶盖板、底盖板采用表面静电粉末喷涂。面板喷塑均匀平滑外观美，结构合理匀称，平直度高。外壳顶部应覆板遮盖，防止异物，水滴落下造成母线短路。 </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2.3．柜体螺栓、双头螺栓、螺纹、管螺纹、螺栓夹及螺母均应遵守国际标准化组织（ISO）和国际单位制（SI）的标准；配齐出线柜断路器出线电缆的螺丝、螺母、平弹垫。。</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2.4．柜体采用密闭式结构应充分考虑电缆敷设及固定，开关柜检修、维护及更换元器件的方便。</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2.5．柜底须具有良好的接地性能，并在接地处有明显的接地标志。</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2.6．电气间隙、爬电距离、间隔距离、外接导线端子的选择、接线、安装等要求，均满足GB7251的有关规定。</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2.7．柜体应符合相应规范中的配电箱制作工艺及材质要求，柜门钢板、护板及衬板厚度不得低于相关标准及要求；涂层有良好附着力，颜色选择RAL7035色。</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2.8 柜面装有断路器操作把手，数字计量仪表、断路器合闸指示灯。</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2.9配电柜断路器电力电缆采用柜顶上、柜底都有出线功能，柜顶出线孔用不锈钢钢板密封。</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 xml:space="preserve">3． 主母线和分支母线 </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3.1  母线材料应选高导电率的铜材料制造，材质报告显示含铜量大于99.9%。当采用螺栓连接时，每个接头（分支）应不少于两个螺栓，螺栓大小应与铜排规格相适应。主母线、分支母线及接头，都应装设绝缘热缩材料,接头部分可方便拆卸。</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3.2 母线之间的连接应保证足够的面积和压力，但不应使母线变形；振动和温度变化不应影响母线连接部位的接触。</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3.3 母线和主电路连接件的带电部件之间及其接地金属构件的爬电距离和电气间隙应不小于20mm。</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3.4  配电柜从主母线下引的的分支母线，柜内各断路器上引铜排配置应与断路器额定电流相匹配。</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3.5 母线绝缘物和支持件应具有防潮性能，以保持其介电强度不变。</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lastRenderedPageBreak/>
        <w:t>3.6 断路器的一次插件需要做镀层处理，并有足够的强度。</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3.7 柜体金属结构的部件，应按有关规定可靠连接到柜内接地母线上.</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3.8 配电柜出厂时，出线断路器的铜排、零排、地排，应配足够的出线电缆的链接螺栓、螺母、弹垫、平垫等附件，所有附件包装时注明数量和具体的安装位置。</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3.9 配电柜两段连接采用母线桥设计。</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3.10 和变压器厂家沟通完成变压器和进线柜之间连接铜排的设计变压器内部铜排由变压器厂家加工制作，变压器与低压侧柜体的连接平面布置图按照需方提供的图纸进行设计，低压柜体主母排延伸到变压器内20cm，主母排的规格型号及开孔尺寸由柜体厂家提供给变压器厂家，变压器厂家根据柜体提供的主母排型号及开孔尺寸设计变压器内部主母排的布置，保证变压器运到现场后与柜体主母排的连接无异常。在订货后提供变压器与柜体的平面布置图。变压器内部铜排由变压器厂家提供，变压器柜内与低压柜连接铜排、连接螺栓均由柜体厂家提供。</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4.配电柜二次接线及仪表</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4.1柜体内强电电流端子、弱电端子之间都应有隔离；端子排的设计应利于运行、检修、调试，并适当考虑与柜体元件位置对应。</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4.2 柜内接线采用耐热、耐潮、具有足够绝缘强度的塑料铜芯导线，导线两端采用压接式连接件，接线端采用编号套管，颜色以相关规定为准。</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4.3 柜内控制配线排列要整齐，绑扎成束或敷于线槽内。</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4.4．柜内采用多股导线端部均加不开口接线端子，导线中间没有接头，端子应采用阻燃压接型端子。</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4.5 柜内控制线路的电流互感器与数字仪表引接导线必须采用2.5mm2的多股铜线，其它控制导线采用截面可按标准规范执行。</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4.6 CW3（或RMW3）、CM3（RMM3）断路器附件不配有失压保护线圈。</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4.7出线柜中非消防设备的断路器，需要在控制回路中加装HH54P中间继电器（线圈电压DC24V），由HH54P常开点控制断路器跳闸线圈，HH54P  DC24V 线圈端子引至端子排上，与消防控制线连接；断路器切非线圈电压为AC220V。</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4.8数字智能仪表：</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lastRenderedPageBreak/>
        <w:t>4.8.1 数字仪表应该用为多功能仪表，能够测出三相电压、电流、有功功率、无功功率、功率因数、有功电能、无功电能等基本参量；液晶显示；外形尺寸：96X96 。</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4.8.2 数字仪表（多功能表和防漏电仪表）后的modbusRS485通讯口，应使用专用的通讯线连接在本柜后的端子排上。数字仪表电量计量应采用累加式（计量电度数值不受电源掉电影响）。</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4.8.3 数字仪表的输入点端子，与本单元断路器的常开辅助触点连接，用于监视本单元断路器状态。485通讯口接柜内端子排上，用于能源管控系统直接连接。</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4.9 低压柜内的零序互感器按照开关大小进行配置，并提交甲方进行确认。</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4.9 配电柜内应设置温湿度控制器，用来控制配电柜内的湿度。</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4.10低压配电室内需安装消防远程电气火灾监控装置与低压柜内火灾报警设备同一厂家。</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5.柜体铭牌和出线标志</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hint="eastAsia"/>
          <w:bCs/>
          <w:sz w:val="24"/>
          <w:szCs w:val="24"/>
        </w:rPr>
        <w:t>每套柜必须有持久明晰的铭牌（中英文书写），标明以下内容：</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5.1设备名称、型号；</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5.2制造厂商名称和商标；</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5.3出厂日期及编号；</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5.4 主要技术数据（额定电压、额定容量等）；</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5.5 执行标准。</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6 配电柜制造前确认内容：</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6.1 确定配电柜柜体摆放，联络柜和搭接柜预留孔位置、柜顶部出线电缆预留孔大小。</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6.2 确定进线柜与变压器、无功补偿柜和有源滤波柜铜排的搭接位置。</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6.3 二次控制及数字仪表原理图。</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 xml:space="preserve">6.4  消防电源与切非继电器控制原理图。 </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t>7．配电柜主要元件选型：</w:t>
      </w:r>
    </w:p>
    <w:p w:rsidR="00B904CF" w:rsidRPr="00B904CF" w:rsidRDefault="00B904CF" w:rsidP="00B904CF">
      <w:pPr>
        <w:pStyle w:val="a3"/>
        <w:spacing w:line="360" w:lineRule="auto"/>
        <w:ind w:left="79" w:firstLine="480"/>
        <w:jc w:val="left"/>
        <w:rPr>
          <w:rFonts w:cs="Times New Roman"/>
          <w:bCs/>
          <w:sz w:val="24"/>
          <w:szCs w:val="24"/>
        </w:rPr>
      </w:pPr>
      <w:r w:rsidRPr="00B904CF">
        <w:rPr>
          <w:rFonts w:cs="Times New Roman"/>
          <w:bCs/>
          <w:sz w:val="24"/>
          <w:szCs w:val="24"/>
        </w:rPr>
        <w:lastRenderedPageBreak/>
        <w:t>7.1配电柜内断路器选用常熟开关制造有限公司（原常熟开关厂）CW3、CM3产品,或上海人民电器RMM3、RMW3“有上联标志”，且断路器的分断能力不得低于低于图纸上的产品要求。</w:t>
      </w:r>
    </w:p>
    <w:p w:rsidR="00B904CF" w:rsidRDefault="00B904CF" w:rsidP="00B904CF">
      <w:pPr>
        <w:pStyle w:val="a3"/>
        <w:spacing w:line="360" w:lineRule="auto"/>
        <w:ind w:left="79" w:firstLineChars="0" w:firstLine="0"/>
        <w:jc w:val="left"/>
        <w:rPr>
          <w:rFonts w:cs="Times New Roman"/>
          <w:bCs/>
          <w:sz w:val="24"/>
          <w:szCs w:val="24"/>
        </w:rPr>
      </w:pPr>
      <w:r w:rsidRPr="00B904CF">
        <w:rPr>
          <w:rFonts w:cs="Times New Roman"/>
          <w:bCs/>
          <w:sz w:val="24"/>
          <w:szCs w:val="24"/>
        </w:rPr>
        <w:t>7.2智能数显仪表采用江苏斯菲尔电气股份有限公司（三相电流表PA194I-9X4GH，三相电压表PZ194U-9X4GH）或上海安科瑞电气股份有限公司（规格：电流表PZ96-AI3/CT；电压表PZ96-AV3/CT）电度表采用江苏斯菲尔电气股份有限公司（PD194E-9QL）或上海安科瑞电气股份有限公司产品APM810-MCM。</w:t>
      </w:r>
    </w:p>
    <w:p w:rsidR="00B904CF" w:rsidRDefault="0030238A" w:rsidP="0030238A">
      <w:pPr>
        <w:pStyle w:val="a3"/>
        <w:spacing w:line="360" w:lineRule="auto"/>
        <w:ind w:left="79" w:firstLineChars="0" w:firstLine="0"/>
        <w:jc w:val="left"/>
        <w:rPr>
          <w:rFonts w:cs="Times New Roman"/>
          <w:b/>
          <w:bCs/>
          <w:sz w:val="28"/>
          <w:szCs w:val="24"/>
        </w:rPr>
      </w:pPr>
      <w:r>
        <w:rPr>
          <w:rFonts w:cs="Times New Roman" w:hint="eastAsia"/>
          <w:b/>
          <w:bCs/>
          <w:sz w:val="28"/>
          <w:szCs w:val="24"/>
        </w:rPr>
        <w:t>三、</w:t>
      </w:r>
      <w:r w:rsidR="00B904CF">
        <w:rPr>
          <w:rFonts w:cs="Times New Roman" w:hint="eastAsia"/>
          <w:b/>
          <w:bCs/>
          <w:sz w:val="28"/>
          <w:szCs w:val="24"/>
        </w:rPr>
        <w:t>自动无功补偿柜技术要求</w:t>
      </w:r>
    </w:p>
    <w:p w:rsidR="00B904CF" w:rsidRDefault="00B904CF" w:rsidP="00B904CF">
      <w:pPr>
        <w:spacing w:beforeLines="50" w:before="156" w:afterLines="50" w:after="156" w:line="360" w:lineRule="auto"/>
        <w:outlineLvl w:val="0"/>
        <w:rPr>
          <w:rFonts w:cs="Arial"/>
          <w:b/>
          <w:sz w:val="24"/>
          <w:szCs w:val="24"/>
        </w:rPr>
      </w:pPr>
      <w:r>
        <w:rPr>
          <w:rFonts w:cs="Arial"/>
          <w:b/>
          <w:sz w:val="24"/>
          <w:szCs w:val="24"/>
        </w:rPr>
        <w:t>1</w:t>
      </w:r>
      <w:r>
        <w:rPr>
          <w:rFonts w:cs="Arial"/>
          <w:b/>
          <w:bCs/>
          <w:sz w:val="24"/>
          <w:szCs w:val="24"/>
        </w:rPr>
        <w:t>.</w:t>
      </w:r>
      <w:r>
        <w:rPr>
          <w:rFonts w:cs="Arial" w:hint="eastAsia"/>
          <w:b/>
          <w:bCs/>
          <w:sz w:val="24"/>
          <w:szCs w:val="24"/>
        </w:rPr>
        <w:t>采用的标准：</w:t>
      </w:r>
    </w:p>
    <w:p w:rsidR="00B904CF" w:rsidRDefault="00B904CF" w:rsidP="00B904CF">
      <w:pPr>
        <w:spacing w:line="360" w:lineRule="auto"/>
        <w:rPr>
          <w:rFonts w:cs="Arial"/>
          <w:sz w:val="24"/>
          <w:szCs w:val="24"/>
        </w:rPr>
      </w:pPr>
      <w:r>
        <w:rPr>
          <w:rFonts w:cs="Arial"/>
          <w:sz w:val="24"/>
          <w:szCs w:val="24"/>
        </w:rPr>
        <w:t xml:space="preserve">GB/T15576       </w:t>
      </w:r>
      <w:r>
        <w:rPr>
          <w:rFonts w:cs="Arial" w:hint="eastAsia"/>
          <w:sz w:val="24"/>
          <w:szCs w:val="24"/>
        </w:rPr>
        <w:t>《低压无功功率动态补偿装置总技术条件》</w:t>
      </w:r>
    </w:p>
    <w:p w:rsidR="00B904CF" w:rsidRDefault="00B904CF" w:rsidP="00B904CF">
      <w:pPr>
        <w:spacing w:line="360" w:lineRule="auto"/>
        <w:rPr>
          <w:rFonts w:cs="Arial"/>
          <w:sz w:val="24"/>
          <w:szCs w:val="24"/>
        </w:rPr>
      </w:pPr>
      <w:r>
        <w:rPr>
          <w:rFonts w:cs="Arial"/>
          <w:sz w:val="24"/>
          <w:szCs w:val="24"/>
        </w:rPr>
        <w:t xml:space="preserve">JB5346-1998     </w:t>
      </w:r>
      <w:r>
        <w:rPr>
          <w:rFonts w:cs="Arial" w:hint="eastAsia"/>
          <w:sz w:val="24"/>
          <w:szCs w:val="24"/>
        </w:rPr>
        <w:t>《串联电抗器》</w:t>
      </w:r>
    </w:p>
    <w:p w:rsidR="00B904CF" w:rsidRDefault="00B904CF" w:rsidP="00B904CF">
      <w:pPr>
        <w:spacing w:line="360" w:lineRule="auto"/>
        <w:rPr>
          <w:rFonts w:cs="Arial"/>
          <w:sz w:val="24"/>
          <w:szCs w:val="24"/>
        </w:rPr>
      </w:pPr>
      <w:r>
        <w:rPr>
          <w:rFonts w:cs="Arial"/>
          <w:sz w:val="24"/>
          <w:szCs w:val="24"/>
        </w:rPr>
        <w:t xml:space="preserve">GB4208          </w:t>
      </w:r>
      <w:r>
        <w:rPr>
          <w:rFonts w:cs="Arial" w:hint="eastAsia"/>
          <w:sz w:val="24"/>
          <w:szCs w:val="24"/>
        </w:rPr>
        <w:t>《外壳防护等级（</w:t>
      </w:r>
      <w:r>
        <w:rPr>
          <w:rFonts w:cs="Arial"/>
          <w:sz w:val="24"/>
          <w:szCs w:val="24"/>
        </w:rPr>
        <w:t>IP</w:t>
      </w:r>
      <w:r>
        <w:rPr>
          <w:rFonts w:cs="Arial" w:hint="eastAsia"/>
          <w:sz w:val="24"/>
          <w:szCs w:val="24"/>
        </w:rPr>
        <w:t>代码）》</w:t>
      </w:r>
    </w:p>
    <w:p w:rsidR="00B904CF" w:rsidRDefault="00B904CF" w:rsidP="00B904CF">
      <w:pPr>
        <w:spacing w:line="360" w:lineRule="auto"/>
        <w:rPr>
          <w:rFonts w:cs="Arial"/>
          <w:sz w:val="24"/>
          <w:szCs w:val="24"/>
        </w:rPr>
      </w:pPr>
      <w:r>
        <w:rPr>
          <w:rFonts w:cs="Arial"/>
          <w:sz w:val="24"/>
          <w:szCs w:val="24"/>
        </w:rPr>
        <w:t xml:space="preserve">GB12747         </w:t>
      </w:r>
      <w:r>
        <w:rPr>
          <w:rFonts w:cs="Arial" w:hint="eastAsia"/>
          <w:sz w:val="24"/>
          <w:szCs w:val="24"/>
        </w:rPr>
        <w:t>《自愈式低电压并联电容器》</w:t>
      </w:r>
    </w:p>
    <w:p w:rsidR="00B904CF" w:rsidRDefault="00B904CF" w:rsidP="00B904CF">
      <w:pPr>
        <w:spacing w:line="360" w:lineRule="auto"/>
        <w:rPr>
          <w:rFonts w:cs="Arial"/>
          <w:sz w:val="24"/>
          <w:szCs w:val="24"/>
        </w:rPr>
      </w:pPr>
      <w:r>
        <w:rPr>
          <w:rFonts w:cs="Arial"/>
          <w:sz w:val="24"/>
          <w:szCs w:val="24"/>
        </w:rPr>
        <w:t xml:space="preserve">GB191            </w:t>
      </w:r>
      <w:r>
        <w:rPr>
          <w:rFonts w:cs="Arial" w:hint="eastAsia"/>
          <w:sz w:val="24"/>
          <w:szCs w:val="24"/>
        </w:rPr>
        <w:t>《包装贮运标准》</w:t>
      </w:r>
    </w:p>
    <w:p w:rsidR="00B904CF" w:rsidRDefault="00B904CF" w:rsidP="00B904CF">
      <w:pPr>
        <w:spacing w:line="360" w:lineRule="auto"/>
        <w:rPr>
          <w:rFonts w:cs="Arial"/>
          <w:sz w:val="24"/>
          <w:szCs w:val="24"/>
        </w:rPr>
      </w:pPr>
      <w:r>
        <w:rPr>
          <w:rFonts w:cs="Arial"/>
          <w:sz w:val="24"/>
          <w:szCs w:val="24"/>
        </w:rPr>
        <w:t xml:space="preserve">GB/T15576       </w:t>
      </w:r>
      <w:r>
        <w:rPr>
          <w:rFonts w:cs="Arial" w:hint="eastAsia"/>
          <w:sz w:val="24"/>
          <w:szCs w:val="24"/>
        </w:rPr>
        <w:t>《低压无功功率动态补偿装置总技术条件》</w:t>
      </w:r>
    </w:p>
    <w:p w:rsidR="00B904CF" w:rsidRDefault="00B904CF" w:rsidP="00B904CF">
      <w:pPr>
        <w:spacing w:line="360" w:lineRule="auto"/>
        <w:rPr>
          <w:rFonts w:cs="Arial"/>
          <w:b/>
          <w:bCs/>
          <w:sz w:val="24"/>
          <w:szCs w:val="24"/>
        </w:rPr>
      </w:pPr>
      <w:r>
        <w:rPr>
          <w:rFonts w:cs="Arial"/>
          <w:b/>
          <w:bCs/>
          <w:sz w:val="24"/>
          <w:szCs w:val="24"/>
        </w:rPr>
        <w:t>2</w:t>
      </w:r>
      <w:r>
        <w:rPr>
          <w:rFonts w:cs="Arial" w:hint="eastAsia"/>
          <w:b/>
          <w:bCs/>
          <w:sz w:val="24"/>
          <w:szCs w:val="24"/>
        </w:rPr>
        <w:t>．技术参数及性能要求：</w:t>
      </w:r>
    </w:p>
    <w:p w:rsidR="00B904CF" w:rsidRDefault="00B904CF" w:rsidP="00B904CF">
      <w:pPr>
        <w:spacing w:line="360" w:lineRule="auto"/>
        <w:rPr>
          <w:rFonts w:cs="Arial"/>
          <w:bCs/>
          <w:sz w:val="24"/>
          <w:szCs w:val="24"/>
        </w:rPr>
      </w:pPr>
      <w:r>
        <w:rPr>
          <w:rFonts w:cs="Arial"/>
          <w:bCs/>
          <w:sz w:val="24"/>
          <w:szCs w:val="24"/>
        </w:rPr>
        <w:t>2.1</w:t>
      </w:r>
      <w:r>
        <w:rPr>
          <w:rFonts w:cs="Arial" w:hint="eastAsia"/>
          <w:bCs/>
          <w:sz w:val="24"/>
          <w:szCs w:val="24"/>
        </w:rPr>
        <w:t>可控硅动态无功功率补偿装置要求采用大功率可控硅组成的无触点开关对多级电容器组进行快速无过渡投切，起到良好的补偿效果。</w:t>
      </w:r>
    </w:p>
    <w:p w:rsidR="00B904CF" w:rsidRDefault="00B904CF" w:rsidP="00B904CF">
      <w:pPr>
        <w:spacing w:line="360" w:lineRule="auto"/>
        <w:rPr>
          <w:rFonts w:cs="Arial"/>
          <w:bCs/>
          <w:sz w:val="24"/>
          <w:szCs w:val="24"/>
        </w:rPr>
      </w:pPr>
      <w:r>
        <w:rPr>
          <w:rFonts w:cs="Arial"/>
          <w:bCs/>
          <w:sz w:val="24"/>
          <w:szCs w:val="24"/>
        </w:rPr>
        <w:t>2.2</w:t>
      </w:r>
      <w:r>
        <w:rPr>
          <w:rFonts w:cs="Arial" w:hint="eastAsia"/>
          <w:bCs/>
          <w:sz w:val="24"/>
          <w:szCs w:val="24"/>
        </w:rPr>
        <w:t>可控硅动态无功功率补偿装置动态响应速度小于</w:t>
      </w:r>
      <w:r>
        <w:rPr>
          <w:rFonts w:cs="Arial"/>
          <w:bCs/>
          <w:sz w:val="24"/>
          <w:szCs w:val="24"/>
        </w:rPr>
        <w:t>20ms</w:t>
      </w:r>
      <w:r>
        <w:rPr>
          <w:rFonts w:cs="Arial" w:hint="eastAsia"/>
          <w:bCs/>
          <w:sz w:val="24"/>
          <w:szCs w:val="24"/>
        </w:rPr>
        <w:t>，补偿容量足够的情况下提高功率因数</w:t>
      </w:r>
      <w:r>
        <w:rPr>
          <w:rFonts w:cs="Arial"/>
          <w:bCs/>
          <w:sz w:val="24"/>
          <w:szCs w:val="24"/>
        </w:rPr>
        <w:t>0.9</w:t>
      </w:r>
      <w:r>
        <w:rPr>
          <w:rFonts w:cs="Arial" w:hint="eastAsia"/>
          <w:bCs/>
          <w:sz w:val="24"/>
          <w:szCs w:val="24"/>
        </w:rPr>
        <w:t>以上，抑制谐波，改善电压质量，减少线路损耗，提高电气设备工作效率。要求控制器全智能控制，确保可控硅过零触发，采用光电触发技术，动态实时跟踪补偿，保证运行安全可靠，使用寿命长。</w:t>
      </w:r>
    </w:p>
    <w:p w:rsidR="00B904CF" w:rsidRDefault="00B904CF" w:rsidP="00B904CF">
      <w:pPr>
        <w:spacing w:line="360" w:lineRule="auto"/>
        <w:rPr>
          <w:rFonts w:cs="Arial"/>
          <w:sz w:val="24"/>
          <w:szCs w:val="24"/>
        </w:rPr>
      </w:pPr>
      <w:r>
        <w:rPr>
          <w:rFonts w:cs="Arial"/>
          <w:sz w:val="24"/>
          <w:szCs w:val="24"/>
        </w:rPr>
        <w:t>2.3</w:t>
      </w:r>
      <w:r>
        <w:rPr>
          <w:rFonts w:cs="Arial" w:hint="eastAsia"/>
          <w:sz w:val="24"/>
          <w:szCs w:val="24"/>
        </w:rPr>
        <w:t>每面电容器柜装有8路50</w:t>
      </w:r>
      <w:r>
        <w:rPr>
          <w:rFonts w:cs="Arial"/>
          <w:sz w:val="24"/>
          <w:szCs w:val="24"/>
        </w:rPr>
        <w:t>KVAR</w:t>
      </w:r>
      <w:r>
        <w:rPr>
          <w:rFonts w:cs="Arial" w:hint="eastAsia"/>
          <w:sz w:val="24"/>
          <w:szCs w:val="24"/>
        </w:rPr>
        <w:t>或7路</w:t>
      </w:r>
      <w:r>
        <w:rPr>
          <w:rFonts w:cs="Arial"/>
          <w:sz w:val="24"/>
          <w:szCs w:val="24"/>
        </w:rPr>
        <w:t>5</w:t>
      </w:r>
      <w:r>
        <w:rPr>
          <w:rFonts w:cs="Arial" w:hint="eastAsia"/>
          <w:sz w:val="24"/>
          <w:szCs w:val="24"/>
        </w:rPr>
        <w:t>0</w:t>
      </w:r>
      <w:r>
        <w:rPr>
          <w:rFonts w:cs="Arial"/>
          <w:sz w:val="24"/>
          <w:szCs w:val="24"/>
        </w:rPr>
        <w:t>KVAR</w:t>
      </w:r>
      <w:r>
        <w:rPr>
          <w:rFonts w:cs="Arial" w:hint="eastAsia"/>
          <w:sz w:val="24"/>
          <w:szCs w:val="24"/>
        </w:rPr>
        <w:t>（1250KVA变压器采用7路）可控硅控制分路，可控硅动态无功功率补偿装置采用三角型接线，适合于三相对称性负荷的实时功率因数补偿，对三相负荷进行跟踪补偿。</w:t>
      </w:r>
    </w:p>
    <w:p w:rsidR="00B904CF" w:rsidRDefault="00B904CF" w:rsidP="00B904CF">
      <w:pPr>
        <w:spacing w:line="360" w:lineRule="auto"/>
        <w:rPr>
          <w:rFonts w:cs="Arial"/>
          <w:sz w:val="24"/>
          <w:szCs w:val="24"/>
        </w:rPr>
      </w:pPr>
      <w:r>
        <w:rPr>
          <w:rFonts w:cs="Arial"/>
          <w:sz w:val="24"/>
          <w:szCs w:val="24"/>
        </w:rPr>
        <w:t xml:space="preserve">2.4 </w:t>
      </w:r>
      <w:r>
        <w:rPr>
          <w:rFonts w:cs="Arial" w:hint="eastAsia"/>
          <w:sz w:val="24"/>
          <w:szCs w:val="24"/>
        </w:rPr>
        <w:t>能够根据负荷无功功率的大小及功率因数的实际运行水平自动投切，动态补偿无功功率。</w:t>
      </w:r>
    </w:p>
    <w:p w:rsidR="00B904CF" w:rsidRDefault="00B904CF" w:rsidP="00B904CF">
      <w:pPr>
        <w:spacing w:line="360" w:lineRule="auto"/>
        <w:rPr>
          <w:rFonts w:cs="Arial"/>
          <w:sz w:val="24"/>
          <w:szCs w:val="24"/>
        </w:rPr>
      </w:pPr>
      <w:r>
        <w:rPr>
          <w:rFonts w:cs="Arial"/>
          <w:sz w:val="24"/>
          <w:szCs w:val="24"/>
        </w:rPr>
        <w:lastRenderedPageBreak/>
        <w:t xml:space="preserve">2.5 </w:t>
      </w:r>
      <w:r>
        <w:rPr>
          <w:rFonts w:cs="Arial" w:hint="eastAsia"/>
          <w:sz w:val="24"/>
          <w:szCs w:val="24"/>
        </w:rPr>
        <w:t>采用进口可控硅组成的无触点开关，实现对多级电容器组的无触点、无涌流、无过渡投切。</w:t>
      </w:r>
    </w:p>
    <w:p w:rsidR="00B904CF" w:rsidRDefault="00B904CF" w:rsidP="00B904CF">
      <w:pPr>
        <w:spacing w:line="360" w:lineRule="auto"/>
        <w:rPr>
          <w:rFonts w:cs="Arial"/>
          <w:sz w:val="24"/>
          <w:szCs w:val="24"/>
        </w:rPr>
      </w:pPr>
      <w:r>
        <w:rPr>
          <w:rFonts w:cs="Arial"/>
          <w:sz w:val="24"/>
          <w:szCs w:val="24"/>
        </w:rPr>
        <w:t xml:space="preserve">2.6 </w:t>
      </w:r>
      <w:r>
        <w:rPr>
          <w:rFonts w:cs="Arial" w:hint="eastAsia"/>
          <w:sz w:val="24"/>
          <w:szCs w:val="24"/>
        </w:rPr>
        <w:t>要求触发采用光电触发方式，实现一次系统和二次系统隔离，解决谐波干扰问题，高可靠性，技术达到国内先进水平。</w:t>
      </w:r>
    </w:p>
    <w:p w:rsidR="00B904CF" w:rsidRDefault="00B904CF" w:rsidP="00B904CF">
      <w:pPr>
        <w:spacing w:line="360" w:lineRule="auto"/>
        <w:rPr>
          <w:rFonts w:cs="Arial"/>
          <w:sz w:val="24"/>
          <w:szCs w:val="24"/>
        </w:rPr>
      </w:pPr>
      <w:r>
        <w:rPr>
          <w:rFonts w:cs="Arial"/>
          <w:sz w:val="24"/>
          <w:szCs w:val="24"/>
        </w:rPr>
        <w:t>2.7</w:t>
      </w:r>
      <w:r>
        <w:rPr>
          <w:rFonts w:cs="Arial" w:hint="eastAsia"/>
          <w:sz w:val="24"/>
          <w:szCs w:val="24"/>
        </w:rPr>
        <w:t>实现电流过零投切，电容投切过程中无涌流冲击、无操作过电压、无电弧重燃现象，使用寿命长。</w:t>
      </w:r>
    </w:p>
    <w:p w:rsidR="00B904CF" w:rsidRDefault="00B904CF" w:rsidP="00B904CF">
      <w:pPr>
        <w:spacing w:line="360" w:lineRule="auto"/>
        <w:rPr>
          <w:rFonts w:cs="Arial"/>
          <w:sz w:val="24"/>
          <w:szCs w:val="24"/>
        </w:rPr>
      </w:pPr>
      <w:r>
        <w:rPr>
          <w:rFonts w:cs="Arial"/>
          <w:sz w:val="24"/>
          <w:szCs w:val="24"/>
        </w:rPr>
        <w:t>2.8</w:t>
      </w:r>
      <w:r>
        <w:rPr>
          <w:rFonts w:cs="Arial" w:hint="eastAsia"/>
          <w:sz w:val="24"/>
          <w:szCs w:val="24"/>
        </w:rPr>
        <w:t>动态抑制系统谐波，针对电力系统谐波源影响，要求采用光触发控制和谐波抑制技术，保证可靠、安全运行。</w:t>
      </w:r>
    </w:p>
    <w:p w:rsidR="00B904CF" w:rsidRDefault="00B904CF" w:rsidP="00B904CF">
      <w:pPr>
        <w:spacing w:line="360" w:lineRule="auto"/>
        <w:rPr>
          <w:rFonts w:cs="Arial"/>
          <w:sz w:val="24"/>
          <w:szCs w:val="24"/>
        </w:rPr>
      </w:pPr>
      <w:r>
        <w:rPr>
          <w:rFonts w:cs="Arial"/>
          <w:sz w:val="24"/>
          <w:szCs w:val="24"/>
        </w:rPr>
        <w:t>2.9</w:t>
      </w:r>
      <w:r>
        <w:rPr>
          <w:rFonts w:cs="Arial" w:hint="eastAsia"/>
          <w:sz w:val="24"/>
          <w:szCs w:val="24"/>
        </w:rPr>
        <w:t>对控制器、电抗器、驱动器进行特殊设计，要求选用串联电抗器，从根本上解决与系统发生串联、并联谐振，避免使谐波放大，实现无功补偿和谐波抑制并举的功能。</w:t>
      </w:r>
    </w:p>
    <w:p w:rsidR="00B904CF" w:rsidRDefault="00B904CF" w:rsidP="00B904CF">
      <w:pPr>
        <w:spacing w:line="360" w:lineRule="auto"/>
        <w:rPr>
          <w:rFonts w:cs="Arial"/>
          <w:sz w:val="24"/>
          <w:szCs w:val="24"/>
        </w:rPr>
      </w:pPr>
      <w:r>
        <w:rPr>
          <w:rFonts w:cs="Arial"/>
          <w:sz w:val="24"/>
          <w:szCs w:val="24"/>
        </w:rPr>
        <w:t>2.10</w:t>
      </w:r>
      <w:r>
        <w:rPr>
          <w:rFonts w:cs="Arial" w:hint="eastAsia"/>
          <w:sz w:val="24"/>
          <w:szCs w:val="24"/>
        </w:rPr>
        <w:t>控制器实现全数字化，液晶显示，具有联网通讯功能，控制应具有高可靠性，而且操作简单，与系统联结时，不需要考虑交流系统相序，不会因为相序接错而带来烧坏可控硅或其他器件的现象。</w:t>
      </w:r>
    </w:p>
    <w:p w:rsidR="00B904CF" w:rsidRDefault="00B904CF" w:rsidP="00B904CF">
      <w:pPr>
        <w:spacing w:line="360" w:lineRule="auto"/>
        <w:rPr>
          <w:rFonts w:cs="Arial"/>
          <w:sz w:val="24"/>
          <w:szCs w:val="24"/>
        </w:rPr>
      </w:pPr>
      <w:r>
        <w:rPr>
          <w:rFonts w:cs="Arial"/>
          <w:sz w:val="24"/>
          <w:szCs w:val="24"/>
        </w:rPr>
        <w:t>2.11</w:t>
      </w:r>
      <w:r>
        <w:rPr>
          <w:rFonts w:cs="Arial" w:hint="eastAsia"/>
          <w:sz w:val="24"/>
          <w:szCs w:val="24"/>
        </w:rPr>
        <w:t>为了便于操作、观察监视，要求控制器界面在补偿器正面柜门上显示，做到不用开门即可进行控制器参数设置、调整，保护操作人员人身安全。</w:t>
      </w:r>
    </w:p>
    <w:p w:rsidR="00B904CF" w:rsidRDefault="00B904CF" w:rsidP="00B904CF">
      <w:pPr>
        <w:spacing w:line="360" w:lineRule="auto"/>
        <w:rPr>
          <w:rFonts w:cs="Arial"/>
          <w:sz w:val="24"/>
          <w:szCs w:val="24"/>
        </w:rPr>
      </w:pPr>
      <w:r>
        <w:rPr>
          <w:rFonts w:cs="Arial"/>
          <w:sz w:val="24"/>
          <w:szCs w:val="24"/>
        </w:rPr>
        <w:t>2.12</w:t>
      </w:r>
      <w:r>
        <w:rPr>
          <w:rFonts w:cs="Arial" w:hint="eastAsia"/>
          <w:sz w:val="24"/>
          <w:szCs w:val="24"/>
        </w:rPr>
        <w:t>能就地补偿、稳定系统电压、抑制电压闪变，改善电能质量。</w:t>
      </w:r>
    </w:p>
    <w:p w:rsidR="00B904CF" w:rsidRDefault="00B904CF" w:rsidP="00B904CF">
      <w:pPr>
        <w:spacing w:line="360" w:lineRule="auto"/>
        <w:rPr>
          <w:rFonts w:cs="Arial"/>
          <w:sz w:val="24"/>
          <w:szCs w:val="24"/>
        </w:rPr>
      </w:pPr>
      <w:r>
        <w:rPr>
          <w:rFonts w:cs="Arial"/>
          <w:sz w:val="24"/>
          <w:szCs w:val="24"/>
        </w:rPr>
        <w:t>2.13</w:t>
      </w:r>
      <w:r>
        <w:rPr>
          <w:rFonts w:cs="Arial" w:hint="eastAsia"/>
          <w:sz w:val="24"/>
          <w:szCs w:val="24"/>
        </w:rPr>
        <w:t>根据负载无功和负荷波动情况，在规定的动态响应时间内，多级补偿一次到位；多级补偿存在多组不等容同时投切现象，由控制器控制，整个系统可控硅组件、电容、电抗规格型号必须一致。</w:t>
      </w:r>
    </w:p>
    <w:p w:rsidR="00B904CF" w:rsidRDefault="00B904CF" w:rsidP="00B904CF">
      <w:pPr>
        <w:spacing w:line="360" w:lineRule="auto"/>
        <w:rPr>
          <w:rFonts w:cs="Arial"/>
          <w:sz w:val="24"/>
          <w:szCs w:val="24"/>
        </w:rPr>
      </w:pPr>
      <w:r>
        <w:rPr>
          <w:rFonts w:cs="Arial"/>
          <w:sz w:val="24"/>
          <w:szCs w:val="24"/>
        </w:rPr>
        <w:t>2.14</w:t>
      </w:r>
      <w:r>
        <w:rPr>
          <w:rFonts w:cs="Arial" w:hint="eastAsia"/>
          <w:sz w:val="24"/>
          <w:szCs w:val="24"/>
        </w:rPr>
        <w:t>补偿器保护措施齐全，自动化程度高，能在外部故障或停电时自动退出工作，送电后能自动恢复运行，整套设备设有过压、欠压、过流等保护。</w:t>
      </w:r>
    </w:p>
    <w:p w:rsidR="00B904CF" w:rsidRDefault="00B904CF" w:rsidP="00B904CF">
      <w:pPr>
        <w:spacing w:line="360" w:lineRule="auto"/>
        <w:rPr>
          <w:rFonts w:cs="Arial"/>
          <w:sz w:val="24"/>
          <w:szCs w:val="24"/>
        </w:rPr>
      </w:pPr>
      <w:r>
        <w:rPr>
          <w:rFonts w:cs="Arial"/>
          <w:sz w:val="24"/>
          <w:szCs w:val="24"/>
        </w:rPr>
        <w:t>2.15</w:t>
      </w:r>
      <w:r>
        <w:rPr>
          <w:rFonts w:cs="Arial" w:hint="eastAsia"/>
          <w:sz w:val="24"/>
          <w:szCs w:val="24"/>
        </w:rPr>
        <w:t>补偿器整体结构设计应合理，每面补偿柜主开关分合在柜面操作。</w:t>
      </w:r>
    </w:p>
    <w:p w:rsidR="00B904CF" w:rsidRDefault="00B904CF" w:rsidP="00B904CF">
      <w:pPr>
        <w:spacing w:line="360" w:lineRule="auto"/>
        <w:rPr>
          <w:rFonts w:cs="Arial"/>
          <w:sz w:val="24"/>
          <w:szCs w:val="24"/>
        </w:rPr>
      </w:pPr>
      <w:r>
        <w:rPr>
          <w:rFonts w:cs="Arial"/>
          <w:sz w:val="24"/>
          <w:szCs w:val="24"/>
        </w:rPr>
        <w:t>2.16</w:t>
      </w:r>
      <w:r>
        <w:rPr>
          <w:rFonts w:cs="Arial" w:hint="eastAsia"/>
          <w:sz w:val="24"/>
          <w:szCs w:val="24"/>
        </w:rPr>
        <w:t>元器件安装排列整齐，布线规范有序，标识清楚。</w:t>
      </w:r>
    </w:p>
    <w:p w:rsidR="00B904CF" w:rsidRDefault="00B904CF" w:rsidP="00B904CF">
      <w:pPr>
        <w:spacing w:line="360" w:lineRule="auto"/>
        <w:rPr>
          <w:sz w:val="24"/>
          <w:szCs w:val="24"/>
        </w:rPr>
      </w:pPr>
      <w:r>
        <w:rPr>
          <w:rFonts w:cs="Arial" w:hint="eastAsia"/>
          <w:sz w:val="24"/>
          <w:szCs w:val="24"/>
        </w:rPr>
        <w:t>柜内母线采用</w:t>
      </w:r>
      <w:r>
        <w:rPr>
          <w:rFonts w:cs="Arial"/>
          <w:sz w:val="24"/>
          <w:szCs w:val="24"/>
        </w:rPr>
        <w:t>TMY</w:t>
      </w:r>
      <w:r>
        <w:rPr>
          <w:rFonts w:cs="Arial" w:hint="eastAsia"/>
          <w:sz w:val="24"/>
          <w:szCs w:val="24"/>
        </w:rPr>
        <w:t>系列硬铜排，包有绝缘热缩管（电容补偿柜内主母线由开关柜生产厂家负责统一配套</w:t>
      </w:r>
      <w:r>
        <w:rPr>
          <w:rFonts w:hint="eastAsia"/>
          <w:sz w:val="24"/>
          <w:szCs w:val="24"/>
        </w:rPr>
        <w:t>）。</w:t>
      </w:r>
    </w:p>
    <w:p w:rsidR="00B904CF" w:rsidRDefault="00B904CF" w:rsidP="00B904CF">
      <w:pPr>
        <w:spacing w:line="360" w:lineRule="auto"/>
        <w:rPr>
          <w:rFonts w:cs="Arial"/>
          <w:sz w:val="24"/>
          <w:szCs w:val="24"/>
        </w:rPr>
      </w:pPr>
      <w:r>
        <w:rPr>
          <w:rFonts w:cs="Arial"/>
          <w:sz w:val="24"/>
          <w:szCs w:val="24"/>
        </w:rPr>
        <w:t>2.17</w:t>
      </w:r>
      <w:r>
        <w:rPr>
          <w:rFonts w:cs="Arial" w:hint="eastAsia"/>
          <w:sz w:val="24"/>
          <w:szCs w:val="24"/>
        </w:rPr>
        <w:t>柜体体顶板密封，柜形及颜色与其它低压柜协调一致；柜体采用优质冷轧钢板，厚度不小于</w:t>
      </w:r>
      <w:r>
        <w:rPr>
          <w:rFonts w:cs="Arial"/>
          <w:sz w:val="24"/>
          <w:szCs w:val="24"/>
        </w:rPr>
        <w:t>2.0mm</w:t>
      </w:r>
      <w:r>
        <w:rPr>
          <w:rFonts w:cs="Arial" w:hint="eastAsia"/>
          <w:sz w:val="24"/>
          <w:szCs w:val="24"/>
        </w:rPr>
        <w:t>，表面静电喷塑，柜体防护等级：</w:t>
      </w:r>
      <w:r>
        <w:rPr>
          <w:rFonts w:cs="Arial"/>
          <w:sz w:val="24"/>
          <w:szCs w:val="24"/>
        </w:rPr>
        <w:t>IP20</w:t>
      </w:r>
      <w:r>
        <w:rPr>
          <w:rFonts w:cs="Arial" w:hint="eastAsia"/>
          <w:sz w:val="24"/>
          <w:szCs w:val="24"/>
        </w:rPr>
        <w:t>。</w:t>
      </w:r>
    </w:p>
    <w:p w:rsidR="00B904CF" w:rsidRDefault="00B904CF" w:rsidP="00B904CF">
      <w:pPr>
        <w:spacing w:line="360" w:lineRule="auto"/>
        <w:rPr>
          <w:rFonts w:cs="Arial"/>
          <w:sz w:val="24"/>
          <w:szCs w:val="24"/>
        </w:rPr>
      </w:pPr>
      <w:r>
        <w:rPr>
          <w:rFonts w:cs="Arial" w:hint="eastAsia"/>
          <w:sz w:val="24"/>
          <w:szCs w:val="24"/>
        </w:rPr>
        <w:t>2.18</w:t>
      </w:r>
      <w:r>
        <w:rPr>
          <w:rFonts w:cs="Arial"/>
          <w:sz w:val="24"/>
          <w:szCs w:val="24"/>
        </w:rPr>
        <w:t xml:space="preserve"> </w:t>
      </w:r>
      <w:r>
        <w:rPr>
          <w:rFonts w:cs="Arial" w:hint="eastAsia"/>
          <w:sz w:val="24"/>
          <w:szCs w:val="24"/>
        </w:rPr>
        <w:t>自动无功补偿柜必须成套购置。</w:t>
      </w:r>
    </w:p>
    <w:p w:rsidR="00B904CF" w:rsidRDefault="00B904CF" w:rsidP="00B904CF">
      <w:pPr>
        <w:spacing w:line="360" w:lineRule="auto"/>
        <w:rPr>
          <w:rFonts w:cs="Arial"/>
          <w:b/>
          <w:sz w:val="24"/>
          <w:szCs w:val="24"/>
        </w:rPr>
      </w:pPr>
      <w:r>
        <w:rPr>
          <w:rFonts w:cs="Arial"/>
          <w:b/>
          <w:sz w:val="24"/>
          <w:szCs w:val="24"/>
        </w:rPr>
        <w:lastRenderedPageBreak/>
        <w:t>3.</w:t>
      </w:r>
      <w:r>
        <w:rPr>
          <w:rFonts w:cs="Arial" w:hint="eastAsia"/>
          <w:b/>
          <w:sz w:val="24"/>
          <w:szCs w:val="24"/>
        </w:rPr>
        <w:t>主要控制技术及元件要求</w:t>
      </w:r>
    </w:p>
    <w:p w:rsidR="00B904CF" w:rsidRDefault="00B904CF" w:rsidP="00B904CF">
      <w:pPr>
        <w:spacing w:line="360" w:lineRule="auto"/>
        <w:rPr>
          <w:rFonts w:cs="Arial"/>
          <w:sz w:val="24"/>
          <w:szCs w:val="24"/>
        </w:rPr>
      </w:pPr>
      <w:r>
        <w:rPr>
          <w:rFonts w:cs="Arial"/>
          <w:sz w:val="24"/>
          <w:szCs w:val="24"/>
        </w:rPr>
        <w:t xml:space="preserve">3.1 </w:t>
      </w:r>
      <w:r>
        <w:rPr>
          <w:rFonts w:cs="Arial" w:hint="eastAsia"/>
          <w:sz w:val="24"/>
          <w:szCs w:val="24"/>
        </w:rPr>
        <w:t>控制器</w:t>
      </w:r>
    </w:p>
    <w:p w:rsidR="00B904CF" w:rsidRDefault="00B904CF" w:rsidP="00B904CF">
      <w:pPr>
        <w:tabs>
          <w:tab w:val="left" w:pos="1050"/>
        </w:tabs>
        <w:spacing w:line="360" w:lineRule="auto"/>
        <w:rPr>
          <w:rFonts w:cs="Arial"/>
          <w:bCs/>
          <w:sz w:val="24"/>
          <w:szCs w:val="24"/>
        </w:rPr>
      </w:pPr>
      <w:r>
        <w:rPr>
          <w:rFonts w:cs="Arial" w:hint="eastAsia"/>
          <w:bCs/>
          <w:sz w:val="24"/>
          <w:szCs w:val="24"/>
        </w:rPr>
        <w:t>控制器要求采用自主研发设计，实现全汉字化菜单式操作，具有良好的人机界面，并具有串行通讯接口；智能判断、优化控制，动态响应。具备显示系统三相电压、系统三相有功、无功、功率因数和系统谐波显示等功能。</w:t>
      </w:r>
    </w:p>
    <w:p w:rsidR="00B904CF" w:rsidRDefault="00B904CF" w:rsidP="00B904CF">
      <w:pPr>
        <w:spacing w:line="360" w:lineRule="auto"/>
        <w:rPr>
          <w:rFonts w:cs="Arial"/>
          <w:sz w:val="24"/>
          <w:szCs w:val="24"/>
        </w:rPr>
      </w:pPr>
      <w:r>
        <w:rPr>
          <w:rFonts w:cs="Arial"/>
          <w:sz w:val="24"/>
          <w:szCs w:val="24"/>
        </w:rPr>
        <w:t>3.2</w:t>
      </w:r>
      <w:r>
        <w:rPr>
          <w:rFonts w:cs="Arial" w:hint="eastAsia"/>
          <w:sz w:val="24"/>
          <w:szCs w:val="24"/>
        </w:rPr>
        <w:t>可控硅</w:t>
      </w:r>
    </w:p>
    <w:p w:rsidR="00B904CF" w:rsidRDefault="00B904CF" w:rsidP="00B904CF">
      <w:pPr>
        <w:tabs>
          <w:tab w:val="left" w:pos="1050"/>
        </w:tabs>
        <w:spacing w:line="360" w:lineRule="auto"/>
        <w:rPr>
          <w:rFonts w:cs="Arial"/>
          <w:bCs/>
          <w:sz w:val="24"/>
          <w:szCs w:val="24"/>
        </w:rPr>
      </w:pPr>
      <w:r>
        <w:rPr>
          <w:rFonts w:cs="Arial" w:hint="eastAsia"/>
          <w:bCs/>
          <w:sz w:val="24"/>
          <w:szCs w:val="24"/>
        </w:rPr>
        <w:t>进口可控硅做为电容器的投切开关，采用光电触发方式，实现过零投切，投切过程中无涌流冲击、无操作过电压、无电弧重燃现象，最大限度延长电容器使用寿命。</w:t>
      </w:r>
    </w:p>
    <w:p w:rsidR="00B904CF" w:rsidRDefault="00B904CF" w:rsidP="00B904CF">
      <w:pPr>
        <w:spacing w:line="360" w:lineRule="auto"/>
        <w:rPr>
          <w:rFonts w:cs="Arial"/>
          <w:sz w:val="24"/>
          <w:szCs w:val="24"/>
        </w:rPr>
      </w:pPr>
      <w:r>
        <w:rPr>
          <w:rFonts w:cs="Arial"/>
          <w:sz w:val="24"/>
          <w:szCs w:val="24"/>
        </w:rPr>
        <w:t>3.3</w:t>
      </w:r>
      <w:r>
        <w:rPr>
          <w:rFonts w:cs="Arial" w:hint="eastAsia"/>
          <w:sz w:val="24"/>
          <w:szCs w:val="24"/>
        </w:rPr>
        <w:t>光电驱动器</w:t>
      </w:r>
    </w:p>
    <w:p w:rsidR="00B904CF" w:rsidRDefault="00B904CF" w:rsidP="00B904CF">
      <w:pPr>
        <w:spacing w:line="360" w:lineRule="auto"/>
        <w:rPr>
          <w:rFonts w:cs="Arial"/>
          <w:bCs/>
          <w:sz w:val="24"/>
          <w:szCs w:val="24"/>
        </w:rPr>
      </w:pPr>
      <w:r>
        <w:rPr>
          <w:rFonts w:cs="Arial" w:hint="eastAsia"/>
          <w:bCs/>
          <w:sz w:val="24"/>
          <w:szCs w:val="24"/>
        </w:rPr>
        <w:t>光电驱动器要求采用与可控硅独立安装，光电触发方式确保一次系统和二次系统隔离，解决谐波干扰问题，高可靠性，控制简单。</w:t>
      </w:r>
    </w:p>
    <w:p w:rsidR="00B904CF" w:rsidRDefault="00B904CF" w:rsidP="00B904CF">
      <w:pPr>
        <w:spacing w:line="360" w:lineRule="auto"/>
        <w:rPr>
          <w:rFonts w:cs="Arial"/>
          <w:sz w:val="24"/>
          <w:szCs w:val="24"/>
        </w:rPr>
      </w:pPr>
      <w:r>
        <w:rPr>
          <w:rFonts w:cs="Arial"/>
          <w:sz w:val="24"/>
          <w:szCs w:val="24"/>
        </w:rPr>
        <w:t>3.4</w:t>
      </w:r>
      <w:r>
        <w:rPr>
          <w:rFonts w:cs="Arial" w:hint="eastAsia"/>
          <w:sz w:val="24"/>
          <w:szCs w:val="24"/>
        </w:rPr>
        <w:t>电容器</w:t>
      </w:r>
    </w:p>
    <w:p w:rsidR="00B904CF" w:rsidRDefault="00B904CF" w:rsidP="00B904CF">
      <w:pPr>
        <w:spacing w:line="360" w:lineRule="auto"/>
        <w:jc w:val="left"/>
        <w:rPr>
          <w:rFonts w:cs="Arial"/>
          <w:bCs/>
          <w:sz w:val="24"/>
          <w:szCs w:val="24"/>
        </w:rPr>
      </w:pPr>
      <w:r>
        <w:rPr>
          <w:rFonts w:cs="Arial" w:hint="eastAsia"/>
          <w:bCs/>
          <w:sz w:val="24"/>
          <w:szCs w:val="24"/>
        </w:rPr>
        <w:t>电容器：额定电压</w:t>
      </w:r>
      <w:r>
        <w:rPr>
          <w:rFonts w:cs="Arial"/>
          <w:bCs/>
          <w:sz w:val="24"/>
          <w:szCs w:val="24"/>
        </w:rPr>
        <w:t xml:space="preserve">480V </w:t>
      </w:r>
      <w:r>
        <w:rPr>
          <w:rFonts w:cs="Arial" w:hint="eastAsia"/>
          <w:bCs/>
          <w:sz w:val="24"/>
          <w:szCs w:val="24"/>
        </w:rPr>
        <w:t>单组容量50</w:t>
      </w:r>
      <w:r>
        <w:rPr>
          <w:rFonts w:cs="Arial"/>
          <w:bCs/>
          <w:sz w:val="24"/>
          <w:szCs w:val="24"/>
        </w:rPr>
        <w:t>KVAR</w:t>
      </w:r>
      <w:r>
        <w:rPr>
          <w:rFonts w:cs="Arial" w:hint="eastAsia"/>
          <w:bCs/>
          <w:sz w:val="24"/>
          <w:szCs w:val="24"/>
        </w:rPr>
        <w:t>。</w:t>
      </w:r>
    </w:p>
    <w:p w:rsidR="00B904CF" w:rsidRDefault="00B904CF" w:rsidP="00B904CF">
      <w:pPr>
        <w:spacing w:line="360" w:lineRule="auto"/>
        <w:rPr>
          <w:rFonts w:cs="Arial"/>
          <w:bCs/>
          <w:sz w:val="24"/>
          <w:szCs w:val="24"/>
        </w:rPr>
      </w:pPr>
      <w:r>
        <w:rPr>
          <w:rFonts w:cs="Arial" w:hint="eastAsia"/>
          <w:bCs/>
          <w:sz w:val="24"/>
          <w:szCs w:val="24"/>
        </w:rPr>
        <w:t>柜内安装，具有良好的自愈性和耐涌流能力，使用寿命长。</w:t>
      </w:r>
    </w:p>
    <w:p w:rsidR="00B904CF" w:rsidRDefault="00B904CF" w:rsidP="00B904CF">
      <w:pPr>
        <w:spacing w:line="360" w:lineRule="auto"/>
        <w:jc w:val="left"/>
        <w:rPr>
          <w:rFonts w:cs="Arial"/>
          <w:bCs/>
          <w:sz w:val="24"/>
          <w:szCs w:val="24"/>
        </w:rPr>
      </w:pPr>
      <w:r>
        <w:rPr>
          <w:rFonts w:cs="Arial" w:hint="eastAsia"/>
          <w:bCs/>
          <w:sz w:val="24"/>
          <w:szCs w:val="24"/>
        </w:rPr>
        <w:t>电容器在</w:t>
      </w:r>
      <w:r>
        <w:rPr>
          <w:rFonts w:cs="Arial"/>
          <w:bCs/>
          <w:sz w:val="24"/>
          <w:szCs w:val="24"/>
        </w:rPr>
        <w:t>1.1</w:t>
      </w:r>
      <w:r>
        <w:rPr>
          <w:rFonts w:cs="Arial" w:hint="eastAsia"/>
          <w:bCs/>
          <w:sz w:val="24"/>
          <w:szCs w:val="24"/>
        </w:rPr>
        <w:t>倍的额定电压下长期运行，电容器在</w:t>
      </w:r>
      <w:r>
        <w:rPr>
          <w:rFonts w:cs="Arial"/>
          <w:bCs/>
          <w:sz w:val="24"/>
          <w:szCs w:val="24"/>
        </w:rPr>
        <w:t>1.3</w:t>
      </w:r>
      <w:r>
        <w:rPr>
          <w:rFonts w:cs="Arial" w:hint="eastAsia"/>
          <w:bCs/>
          <w:sz w:val="24"/>
          <w:szCs w:val="24"/>
        </w:rPr>
        <w:t>倍的额定电流下长期运行。</w:t>
      </w:r>
    </w:p>
    <w:p w:rsidR="00B904CF" w:rsidRDefault="00B904CF" w:rsidP="00B904CF">
      <w:pPr>
        <w:spacing w:line="360" w:lineRule="auto"/>
        <w:rPr>
          <w:rFonts w:cs="Arial"/>
          <w:sz w:val="24"/>
          <w:szCs w:val="24"/>
        </w:rPr>
      </w:pPr>
      <w:r>
        <w:rPr>
          <w:rFonts w:cs="Arial"/>
          <w:sz w:val="24"/>
          <w:szCs w:val="24"/>
        </w:rPr>
        <w:t>3.5</w:t>
      </w:r>
      <w:r>
        <w:rPr>
          <w:rFonts w:cs="Arial" w:hint="eastAsia"/>
          <w:sz w:val="24"/>
          <w:szCs w:val="24"/>
        </w:rPr>
        <w:t>电抗器：</w:t>
      </w:r>
    </w:p>
    <w:p w:rsidR="00B904CF" w:rsidRDefault="00B904CF" w:rsidP="00B904CF">
      <w:pPr>
        <w:spacing w:line="360" w:lineRule="auto"/>
        <w:rPr>
          <w:rFonts w:cs="Arial"/>
          <w:bCs/>
          <w:sz w:val="24"/>
          <w:szCs w:val="24"/>
        </w:rPr>
      </w:pPr>
      <w:r>
        <w:rPr>
          <w:rFonts w:cs="Arial" w:hint="eastAsia"/>
          <w:bCs/>
          <w:sz w:val="24"/>
          <w:szCs w:val="24"/>
        </w:rPr>
        <w:t>电抗器的容量： 50KVAR</w:t>
      </w:r>
      <w:r>
        <w:rPr>
          <w:rFonts w:cs="Arial"/>
          <w:bCs/>
          <w:sz w:val="24"/>
          <w:szCs w:val="24"/>
        </w:rPr>
        <w:t>/0.4-3-</w:t>
      </w:r>
      <w:r>
        <w:rPr>
          <w:rFonts w:cs="Arial" w:hint="eastAsia"/>
          <w:bCs/>
          <w:sz w:val="24"/>
          <w:szCs w:val="24"/>
        </w:rPr>
        <w:t>（</w:t>
      </w:r>
      <w:r>
        <w:rPr>
          <w:rFonts w:cs="Arial"/>
          <w:bCs/>
          <w:sz w:val="24"/>
          <w:szCs w:val="24"/>
        </w:rPr>
        <w:t>6%~7%</w:t>
      </w:r>
      <w:r>
        <w:rPr>
          <w:rFonts w:cs="Arial" w:hint="eastAsia"/>
          <w:bCs/>
          <w:sz w:val="24"/>
          <w:szCs w:val="24"/>
        </w:rPr>
        <w:t>）</w:t>
      </w:r>
    </w:p>
    <w:p w:rsidR="00B904CF" w:rsidRDefault="00B904CF" w:rsidP="00B904CF">
      <w:pPr>
        <w:spacing w:line="360" w:lineRule="auto"/>
        <w:rPr>
          <w:rFonts w:cs="Arial"/>
          <w:bCs/>
          <w:sz w:val="24"/>
          <w:szCs w:val="24"/>
        </w:rPr>
      </w:pPr>
      <w:r>
        <w:rPr>
          <w:rFonts w:cs="Arial" w:hint="eastAsia"/>
          <w:bCs/>
          <w:sz w:val="24"/>
          <w:szCs w:val="24"/>
        </w:rPr>
        <w:t>采用可控硅动态无功功率补偿器专用电抗器，干式铁芯结构，可以保证补偿装置投入运行后，投切电容器时不会与系统发生谐振，确保补偿装置的可靠工作；且能降低电容器组的合闸涌流及避免电容器组产生谐波放大现象，同时避免造成电容器运行电压高，分闸时较易产生过电压。</w:t>
      </w:r>
    </w:p>
    <w:p w:rsidR="00B904CF" w:rsidRDefault="00B904CF" w:rsidP="00B904CF">
      <w:pPr>
        <w:spacing w:line="360" w:lineRule="auto"/>
        <w:rPr>
          <w:rFonts w:cs="Arial"/>
          <w:bCs/>
          <w:sz w:val="24"/>
          <w:szCs w:val="24"/>
        </w:rPr>
      </w:pPr>
      <w:r>
        <w:rPr>
          <w:rFonts w:cs="Arial" w:hint="eastAsia"/>
          <w:bCs/>
          <w:sz w:val="24"/>
          <w:szCs w:val="24"/>
        </w:rPr>
        <w:t>采用箔式工艺，铁芯采用硅钢片，具有体积小、低温升、低损耗、低噪声的特点。</w:t>
      </w:r>
    </w:p>
    <w:p w:rsidR="00B904CF" w:rsidRDefault="00B904CF" w:rsidP="00B904CF">
      <w:pPr>
        <w:spacing w:line="360" w:lineRule="auto"/>
        <w:rPr>
          <w:rFonts w:cs="Arial"/>
          <w:bCs/>
          <w:sz w:val="24"/>
          <w:szCs w:val="24"/>
        </w:rPr>
      </w:pPr>
      <w:r>
        <w:rPr>
          <w:rFonts w:cs="Arial" w:hint="eastAsia"/>
          <w:bCs/>
          <w:sz w:val="24"/>
          <w:szCs w:val="24"/>
        </w:rPr>
        <w:t>绝缘等级：</w:t>
      </w:r>
      <w:r>
        <w:rPr>
          <w:rFonts w:cs="Arial"/>
          <w:bCs/>
          <w:sz w:val="24"/>
          <w:szCs w:val="24"/>
        </w:rPr>
        <w:t>F</w:t>
      </w:r>
      <w:r>
        <w:rPr>
          <w:rFonts w:cs="Arial" w:hint="eastAsia"/>
          <w:bCs/>
          <w:sz w:val="24"/>
          <w:szCs w:val="24"/>
        </w:rPr>
        <w:t>级</w:t>
      </w:r>
    </w:p>
    <w:p w:rsidR="00B904CF" w:rsidRDefault="00B904CF" w:rsidP="00B904CF">
      <w:pPr>
        <w:spacing w:line="360" w:lineRule="auto"/>
        <w:rPr>
          <w:rFonts w:cs="Arial"/>
          <w:bCs/>
          <w:sz w:val="24"/>
          <w:szCs w:val="24"/>
        </w:rPr>
      </w:pPr>
      <w:r>
        <w:rPr>
          <w:rFonts w:cs="Arial" w:hint="eastAsia"/>
          <w:bCs/>
          <w:sz w:val="24"/>
          <w:szCs w:val="24"/>
        </w:rPr>
        <w:t>产品外观光洁、噪声低、免维护运行</w:t>
      </w:r>
    </w:p>
    <w:p w:rsidR="00B904CF" w:rsidRDefault="00B904CF" w:rsidP="00B904CF">
      <w:pPr>
        <w:spacing w:line="360" w:lineRule="auto"/>
        <w:rPr>
          <w:rFonts w:cs="Arial"/>
          <w:sz w:val="24"/>
          <w:szCs w:val="24"/>
        </w:rPr>
      </w:pPr>
      <w:r>
        <w:rPr>
          <w:rFonts w:cs="Arial"/>
          <w:sz w:val="24"/>
          <w:szCs w:val="24"/>
        </w:rPr>
        <w:t>3.</w:t>
      </w:r>
      <w:r>
        <w:rPr>
          <w:rFonts w:cs="Arial" w:hint="eastAsia"/>
          <w:sz w:val="24"/>
          <w:szCs w:val="24"/>
        </w:rPr>
        <w:t>6强迫风冷系统</w:t>
      </w:r>
    </w:p>
    <w:p w:rsidR="00B904CF" w:rsidRDefault="00B904CF" w:rsidP="00B904CF">
      <w:pPr>
        <w:spacing w:line="360" w:lineRule="auto"/>
        <w:jc w:val="left"/>
        <w:rPr>
          <w:rFonts w:cs="Arial"/>
          <w:bCs/>
          <w:sz w:val="24"/>
          <w:szCs w:val="24"/>
        </w:rPr>
      </w:pPr>
      <w:r>
        <w:rPr>
          <w:rFonts w:cs="Arial" w:hint="eastAsia"/>
          <w:bCs/>
          <w:sz w:val="24"/>
          <w:szCs w:val="24"/>
        </w:rPr>
        <w:t>为了降低柜内温度，保证元件可靠工作，要求配备强迫风冷系统，自动监测运行，高温时自启动，低温时处于休眠状态。</w:t>
      </w:r>
    </w:p>
    <w:p w:rsidR="00B904CF" w:rsidRDefault="00B904CF" w:rsidP="00B904CF">
      <w:pPr>
        <w:spacing w:line="360" w:lineRule="auto"/>
        <w:jc w:val="left"/>
        <w:rPr>
          <w:rFonts w:cs="Arial"/>
          <w:b/>
          <w:bCs/>
          <w:sz w:val="24"/>
          <w:szCs w:val="24"/>
        </w:rPr>
      </w:pPr>
      <w:r>
        <w:rPr>
          <w:rFonts w:cs="Arial" w:hint="eastAsia"/>
          <w:b/>
          <w:bCs/>
          <w:sz w:val="24"/>
          <w:szCs w:val="24"/>
        </w:rPr>
        <w:lastRenderedPageBreak/>
        <w:t>4．主要电器元件选型</w:t>
      </w:r>
    </w:p>
    <w:p w:rsidR="00B904CF" w:rsidRDefault="00B904CF" w:rsidP="00B904CF">
      <w:pPr>
        <w:spacing w:line="360" w:lineRule="auto"/>
        <w:rPr>
          <w:sz w:val="24"/>
          <w:szCs w:val="24"/>
        </w:rPr>
      </w:pPr>
      <w:r>
        <w:rPr>
          <w:rFonts w:cs="Arial" w:hint="eastAsia"/>
          <w:bCs/>
          <w:sz w:val="24"/>
          <w:szCs w:val="24"/>
        </w:rPr>
        <w:t>4.1无功</w:t>
      </w:r>
      <w:r>
        <w:rPr>
          <w:rFonts w:hint="eastAsia"/>
          <w:sz w:val="24"/>
          <w:szCs w:val="24"/>
        </w:rPr>
        <w:t>自动无功补偿柜采用</w:t>
      </w:r>
      <w:r w:rsidRPr="007C0B50">
        <w:rPr>
          <w:rFonts w:hint="eastAsia"/>
          <w:sz w:val="24"/>
          <w:szCs w:val="24"/>
        </w:rPr>
        <w:t>安能捷电气有限公司、浙江亿德科技有限公司、胜业电气股份有限公司</w:t>
      </w:r>
      <w:r>
        <w:rPr>
          <w:rFonts w:hint="eastAsia"/>
          <w:sz w:val="24"/>
          <w:szCs w:val="24"/>
        </w:rPr>
        <w:t>产品；</w:t>
      </w:r>
    </w:p>
    <w:p w:rsidR="00B904CF" w:rsidRDefault="00B904CF" w:rsidP="00B904CF">
      <w:pPr>
        <w:spacing w:line="360" w:lineRule="auto"/>
        <w:rPr>
          <w:rFonts w:cs="Arial"/>
          <w:sz w:val="24"/>
          <w:szCs w:val="24"/>
        </w:rPr>
      </w:pPr>
      <w:r>
        <w:rPr>
          <w:rFonts w:hint="eastAsia"/>
          <w:sz w:val="24"/>
          <w:szCs w:val="24"/>
        </w:rPr>
        <w:t>4.2无功自动无功</w:t>
      </w:r>
      <w:r>
        <w:rPr>
          <w:rFonts w:cs="Arial" w:hint="eastAsia"/>
          <w:bCs/>
          <w:sz w:val="24"/>
          <w:szCs w:val="24"/>
        </w:rPr>
        <w:t>补偿柜主断路器</w:t>
      </w:r>
      <w:r>
        <w:rPr>
          <w:rFonts w:cs="Arial" w:hint="eastAsia"/>
          <w:sz w:val="24"/>
          <w:szCs w:val="24"/>
        </w:rPr>
        <w:t>应选用常熟开关制造有限公司（原常熟开关厂）产品或上海人民电器产品（有上联标志）。</w:t>
      </w:r>
      <w:bookmarkStart w:id="1" w:name="_Toc155172435"/>
      <w:bookmarkStart w:id="2" w:name="_Toc155172434"/>
      <w:bookmarkEnd w:id="1"/>
      <w:bookmarkEnd w:id="2"/>
    </w:p>
    <w:p w:rsidR="00AE2BB2" w:rsidRDefault="0030238A" w:rsidP="0030238A">
      <w:pPr>
        <w:pStyle w:val="a3"/>
        <w:spacing w:line="360" w:lineRule="auto"/>
        <w:ind w:left="79" w:firstLineChars="0" w:firstLine="0"/>
        <w:jc w:val="left"/>
        <w:rPr>
          <w:rFonts w:cs="Times New Roman"/>
          <w:b/>
          <w:bCs/>
          <w:sz w:val="28"/>
          <w:szCs w:val="24"/>
        </w:rPr>
      </w:pPr>
      <w:r>
        <w:rPr>
          <w:rFonts w:cs="Times New Roman" w:hint="eastAsia"/>
          <w:b/>
          <w:bCs/>
          <w:sz w:val="28"/>
          <w:szCs w:val="24"/>
        </w:rPr>
        <w:t>四、动力箱</w:t>
      </w:r>
      <w:r w:rsidR="00AE2BB2">
        <w:rPr>
          <w:rFonts w:cs="Times New Roman" w:hint="eastAsia"/>
          <w:b/>
          <w:bCs/>
          <w:sz w:val="28"/>
          <w:szCs w:val="24"/>
        </w:rPr>
        <w:t>技术要求</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t>1总体要求：</w:t>
      </w:r>
    </w:p>
    <w:p w:rsidR="00395899" w:rsidRPr="00045CEB" w:rsidRDefault="00395899" w:rsidP="00395899">
      <w:pPr>
        <w:spacing w:line="460" w:lineRule="exact"/>
        <w:jc w:val="left"/>
        <w:rPr>
          <w:rFonts w:ascii="Times New Roman" w:hAnsi="Times New Roman" w:cs="Times New Roman"/>
          <w:kern w:val="0"/>
          <w:sz w:val="24"/>
          <w:szCs w:val="24"/>
        </w:rPr>
      </w:pPr>
      <w:r w:rsidRPr="00045CEB">
        <w:rPr>
          <w:rFonts w:cs="Times New Roman" w:hint="eastAsia"/>
          <w:kern w:val="0"/>
          <w:sz w:val="24"/>
          <w:szCs w:val="24"/>
        </w:rPr>
        <w:t>1.1</w:t>
      </w:r>
      <w:r>
        <w:rPr>
          <w:rFonts w:cs="Times New Roman" w:hint="eastAsia"/>
          <w:kern w:val="0"/>
          <w:sz w:val="24"/>
          <w:szCs w:val="24"/>
        </w:rPr>
        <w:t>本项目是浦林成山物流园区检修箱</w:t>
      </w:r>
      <w:r w:rsidRPr="00045CEB">
        <w:rPr>
          <w:rFonts w:cs="Times New Roman" w:hint="eastAsia"/>
          <w:kern w:val="0"/>
          <w:sz w:val="24"/>
          <w:szCs w:val="24"/>
        </w:rPr>
        <w:t>项目，投标方应根据技术要求，对照电器系统图纸进行报价。</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t>1.2各种电器元件均选用应采用合格的、全新的、按买方要求的产品。</w:t>
      </w:r>
    </w:p>
    <w:p w:rsidR="00395899" w:rsidRPr="00045CEB" w:rsidRDefault="00395899" w:rsidP="00395899">
      <w:pPr>
        <w:spacing w:line="360" w:lineRule="auto"/>
        <w:jc w:val="left"/>
        <w:rPr>
          <w:rFonts w:cs="Times New Roman"/>
          <w:kern w:val="0"/>
          <w:sz w:val="24"/>
          <w:szCs w:val="24"/>
        </w:rPr>
      </w:pPr>
      <w:r w:rsidRPr="00045CEB">
        <w:rPr>
          <w:rFonts w:cs="Times New Roman" w:hint="eastAsia"/>
          <w:kern w:val="0"/>
          <w:sz w:val="24"/>
          <w:szCs w:val="24"/>
        </w:rPr>
        <w:t>1.3 本标书对主要电器元件进行规定，卖方擅自更改电器元件配置，一旦被发现，卖方应在接到买方通知之日起一个月内予以更换，并处于五倍的罚款（按目前该元件的市场价格），从合同总价中扣除。</w:t>
      </w:r>
    </w:p>
    <w:p w:rsidR="00395899" w:rsidRPr="00045CEB" w:rsidRDefault="00395899" w:rsidP="00395899">
      <w:pPr>
        <w:spacing w:line="360" w:lineRule="auto"/>
        <w:jc w:val="left"/>
        <w:rPr>
          <w:rFonts w:cs="Times New Roman"/>
          <w:kern w:val="0"/>
          <w:sz w:val="24"/>
          <w:szCs w:val="24"/>
        </w:rPr>
      </w:pPr>
      <w:r w:rsidRPr="00045CEB">
        <w:rPr>
          <w:rFonts w:cs="Times New Roman" w:hint="eastAsia"/>
          <w:kern w:val="0"/>
          <w:sz w:val="24"/>
          <w:szCs w:val="24"/>
        </w:rPr>
        <w:t>1.4．若项目经由双方确认后有局部变更,而且增加或减少费用不超过设备总价的4%,不作费用变更处理。</w:t>
      </w:r>
    </w:p>
    <w:p w:rsidR="00395899" w:rsidRPr="00045CEB" w:rsidRDefault="00395899" w:rsidP="00395899">
      <w:pPr>
        <w:spacing w:line="360" w:lineRule="auto"/>
        <w:jc w:val="left"/>
        <w:rPr>
          <w:rFonts w:cs="Times New Roman"/>
          <w:kern w:val="0"/>
          <w:sz w:val="24"/>
          <w:szCs w:val="24"/>
        </w:rPr>
      </w:pPr>
      <w:r w:rsidRPr="00045CEB">
        <w:rPr>
          <w:rFonts w:cs="Times New Roman" w:hint="eastAsia"/>
          <w:kern w:val="0"/>
          <w:sz w:val="24"/>
          <w:szCs w:val="24"/>
        </w:rPr>
        <w:t>1.5 本技术协议所使用的标准如与卖方所执行的标准不一致时，按较高标准执行。</w:t>
      </w:r>
    </w:p>
    <w:p w:rsidR="00395899" w:rsidRPr="00045CEB" w:rsidRDefault="00395899" w:rsidP="00395899">
      <w:pPr>
        <w:spacing w:line="360" w:lineRule="auto"/>
        <w:jc w:val="left"/>
        <w:rPr>
          <w:rFonts w:cs="Times New Roman"/>
          <w:kern w:val="0"/>
          <w:sz w:val="24"/>
          <w:szCs w:val="24"/>
        </w:rPr>
      </w:pPr>
      <w:r w:rsidRPr="00045CEB">
        <w:rPr>
          <w:rFonts w:cs="Times New Roman" w:hint="eastAsia"/>
          <w:kern w:val="0"/>
          <w:sz w:val="24"/>
          <w:szCs w:val="24"/>
        </w:rPr>
        <w:t>1.6 技术协议经买卖双方确认后，作为合同的附件，与图纸（共5张）标书具有同等的法律效力。</w:t>
      </w:r>
    </w:p>
    <w:p w:rsidR="00395899" w:rsidRPr="00045CEB" w:rsidRDefault="00395899" w:rsidP="00395899">
      <w:pPr>
        <w:spacing w:line="460" w:lineRule="exact"/>
        <w:rPr>
          <w:rFonts w:ascii="Calibri" w:hAnsi="Calibri" w:cs="Times New Roman"/>
          <w:kern w:val="0"/>
          <w:sz w:val="24"/>
          <w:szCs w:val="24"/>
        </w:rPr>
      </w:pPr>
      <w:r w:rsidRPr="00045CEB">
        <w:rPr>
          <w:rFonts w:ascii="Calibri" w:hAnsi="Calibri" w:cs="Times New Roman" w:hint="eastAsia"/>
          <w:kern w:val="0"/>
          <w:sz w:val="24"/>
          <w:szCs w:val="24"/>
        </w:rPr>
        <w:t>2</w:t>
      </w:r>
      <w:r w:rsidRPr="00045CEB">
        <w:rPr>
          <w:rFonts w:ascii="Calibri" w:hAnsi="Calibri" w:cs="Times New Roman" w:hint="eastAsia"/>
          <w:kern w:val="0"/>
          <w:sz w:val="24"/>
          <w:szCs w:val="24"/>
        </w:rPr>
        <w:t>．</w:t>
      </w:r>
      <w:r w:rsidRPr="00045CEB">
        <w:rPr>
          <w:rFonts w:ascii="Calibri" w:hAnsi="Calibri" w:cs="Times New Roman" w:hint="eastAsia"/>
          <w:kern w:val="0"/>
          <w:sz w:val="24"/>
          <w:szCs w:val="24"/>
        </w:rPr>
        <w:t xml:space="preserve"> </w:t>
      </w:r>
      <w:r w:rsidRPr="00045CEB">
        <w:rPr>
          <w:rFonts w:cs="Times New Roman" w:hint="eastAsia"/>
          <w:kern w:val="0"/>
          <w:sz w:val="24"/>
          <w:szCs w:val="24"/>
        </w:rPr>
        <w:t xml:space="preserve"> 执行的标准：</w:t>
      </w:r>
    </w:p>
    <w:p w:rsidR="00395899" w:rsidRPr="00045CEB" w:rsidRDefault="00395899" w:rsidP="00395899">
      <w:pPr>
        <w:tabs>
          <w:tab w:val="left" w:pos="2160"/>
        </w:tabs>
        <w:spacing w:line="360" w:lineRule="auto"/>
        <w:ind w:left="180" w:firstLine="420"/>
        <w:jc w:val="left"/>
        <w:rPr>
          <w:rFonts w:cs="Times New Roman"/>
          <w:kern w:val="0"/>
          <w:sz w:val="24"/>
          <w:szCs w:val="24"/>
        </w:rPr>
      </w:pPr>
      <w:r w:rsidRPr="00045CEB">
        <w:rPr>
          <w:rFonts w:cs="Times New Roman" w:hint="eastAsia"/>
          <w:kern w:val="0"/>
          <w:sz w:val="24"/>
          <w:szCs w:val="24"/>
        </w:rPr>
        <w:t>GB7251</w:t>
      </w:r>
      <w:r w:rsidRPr="00045CEB">
        <w:rPr>
          <w:rFonts w:cs="Times New Roman" w:hint="eastAsia"/>
          <w:kern w:val="0"/>
          <w:sz w:val="24"/>
          <w:szCs w:val="24"/>
        </w:rPr>
        <w:tab/>
      </w:r>
      <w:r w:rsidRPr="00045CEB">
        <w:rPr>
          <w:rFonts w:cs="Times New Roman" w:hint="eastAsia"/>
          <w:kern w:val="0"/>
          <w:sz w:val="24"/>
          <w:szCs w:val="24"/>
        </w:rPr>
        <w:tab/>
        <w:t>低压成套开关设备</w:t>
      </w:r>
    </w:p>
    <w:p w:rsidR="00395899" w:rsidRPr="00045CEB" w:rsidRDefault="00395899" w:rsidP="00395899">
      <w:pPr>
        <w:spacing w:line="360" w:lineRule="auto"/>
        <w:ind w:left="180" w:firstLine="420"/>
        <w:jc w:val="left"/>
        <w:rPr>
          <w:rFonts w:cs="Times New Roman"/>
          <w:kern w:val="0"/>
          <w:sz w:val="24"/>
          <w:szCs w:val="24"/>
        </w:rPr>
      </w:pPr>
      <w:r w:rsidRPr="00045CEB">
        <w:rPr>
          <w:rFonts w:cs="Times New Roman" w:hint="eastAsia"/>
          <w:kern w:val="0"/>
          <w:sz w:val="24"/>
          <w:szCs w:val="24"/>
        </w:rPr>
        <w:t>JB/T9661</w:t>
      </w:r>
      <w:r w:rsidRPr="00045CEB">
        <w:rPr>
          <w:rFonts w:cs="Times New Roman" w:hint="eastAsia"/>
          <w:kern w:val="0"/>
          <w:sz w:val="24"/>
          <w:szCs w:val="24"/>
        </w:rPr>
        <w:tab/>
      </w:r>
      <w:r w:rsidRPr="00045CEB">
        <w:rPr>
          <w:rFonts w:cs="Times New Roman" w:hint="eastAsia"/>
          <w:kern w:val="0"/>
          <w:sz w:val="24"/>
          <w:szCs w:val="24"/>
        </w:rPr>
        <w:tab/>
        <w:t>低压抽出式成套开关设备</w:t>
      </w:r>
    </w:p>
    <w:p w:rsidR="00395899" w:rsidRPr="00045CEB" w:rsidRDefault="00395899" w:rsidP="00395899">
      <w:pPr>
        <w:spacing w:line="360" w:lineRule="auto"/>
        <w:ind w:left="180" w:firstLine="420"/>
        <w:jc w:val="left"/>
        <w:rPr>
          <w:rFonts w:cs="Times New Roman"/>
          <w:kern w:val="0"/>
          <w:sz w:val="24"/>
          <w:szCs w:val="24"/>
        </w:rPr>
      </w:pPr>
      <w:r w:rsidRPr="00045CEB">
        <w:rPr>
          <w:rFonts w:cs="Times New Roman" w:hint="eastAsia"/>
          <w:kern w:val="0"/>
          <w:sz w:val="24"/>
          <w:szCs w:val="24"/>
        </w:rPr>
        <w:t>IEC439-1</w:t>
      </w:r>
      <w:r w:rsidRPr="00045CEB">
        <w:rPr>
          <w:rFonts w:cs="Times New Roman" w:hint="eastAsia"/>
          <w:kern w:val="0"/>
          <w:sz w:val="24"/>
          <w:szCs w:val="24"/>
        </w:rPr>
        <w:tab/>
      </w:r>
      <w:r w:rsidRPr="00045CEB">
        <w:rPr>
          <w:rFonts w:cs="Times New Roman" w:hint="eastAsia"/>
          <w:kern w:val="0"/>
          <w:sz w:val="24"/>
          <w:szCs w:val="24"/>
        </w:rPr>
        <w:tab/>
        <w:t>低压成套开关设备和控制设备</w:t>
      </w:r>
    </w:p>
    <w:p w:rsidR="00395899" w:rsidRPr="00045CEB" w:rsidRDefault="00395899" w:rsidP="00395899">
      <w:pPr>
        <w:tabs>
          <w:tab w:val="left" w:pos="0"/>
        </w:tabs>
        <w:spacing w:line="360" w:lineRule="auto"/>
        <w:ind w:firstLine="540"/>
        <w:jc w:val="left"/>
        <w:rPr>
          <w:rFonts w:cs="Times New Roman"/>
          <w:kern w:val="0"/>
          <w:sz w:val="24"/>
          <w:szCs w:val="24"/>
        </w:rPr>
      </w:pPr>
      <w:r w:rsidRPr="00045CEB">
        <w:rPr>
          <w:rFonts w:cs="Times New Roman" w:hint="eastAsia"/>
          <w:kern w:val="0"/>
          <w:sz w:val="24"/>
          <w:szCs w:val="24"/>
        </w:rPr>
        <w:t>GB7251-2005</w:t>
      </w:r>
      <w:r w:rsidRPr="00045CEB">
        <w:rPr>
          <w:rFonts w:cs="Times New Roman" w:hint="eastAsia"/>
          <w:kern w:val="0"/>
          <w:sz w:val="24"/>
          <w:szCs w:val="24"/>
        </w:rPr>
        <w:tab/>
      </w:r>
      <w:r w:rsidRPr="00045CEB">
        <w:rPr>
          <w:rFonts w:cs="Times New Roman" w:hint="eastAsia"/>
          <w:kern w:val="0"/>
          <w:sz w:val="24"/>
          <w:szCs w:val="24"/>
        </w:rPr>
        <w:tab/>
        <w:t>《低压成套开关设备》</w:t>
      </w:r>
    </w:p>
    <w:p w:rsidR="00395899" w:rsidRPr="00045CEB" w:rsidRDefault="00395899" w:rsidP="00395899">
      <w:pPr>
        <w:tabs>
          <w:tab w:val="left" w:pos="0"/>
        </w:tabs>
        <w:spacing w:line="360" w:lineRule="auto"/>
        <w:ind w:firstLine="540"/>
        <w:jc w:val="left"/>
        <w:rPr>
          <w:rFonts w:cs="Times New Roman"/>
          <w:kern w:val="0"/>
          <w:sz w:val="24"/>
          <w:szCs w:val="24"/>
        </w:rPr>
      </w:pPr>
      <w:r w:rsidRPr="00045CEB">
        <w:rPr>
          <w:rFonts w:cs="Times New Roman" w:hint="eastAsia"/>
          <w:kern w:val="0"/>
          <w:sz w:val="24"/>
          <w:szCs w:val="24"/>
        </w:rPr>
        <w:t>GB14048.1-2006</w:t>
      </w:r>
      <w:r w:rsidRPr="00045CEB">
        <w:rPr>
          <w:rFonts w:cs="Times New Roman" w:hint="eastAsia"/>
          <w:kern w:val="0"/>
          <w:sz w:val="24"/>
          <w:szCs w:val="24"/>
        </w:rPr>
        <w:tab/>
      </w:r>
      <w:r w:rsidRPr="00045CEB">
        <w:rPr>
          <w:rFonts w:cs="Times New Roman" w:hint="eastAsia"/>
          <w:kern w:val="0"/>
          <w:sz w:val="24"/>
          <w:szCs w:val="24"/>
        </w:rPr>
        <w:tab/>
        <w:t>《低压开关设备和控制设备 总则》</w:t>
      </w:r>
    </w:p>
    <w:p w:rsidR="00395899" w:rsidRPr="00045CEB" w:rsidRDefault="00395899" w:rsidP="00395899">
      <w:pPr>
        <w:tabs>
          <w:tab w:val="left" w:pos="0"/>
        </w:tabs>
        <w:spacing w:line="360" w:lineRule="auto"/>
        <w:ind w:firstLine="540"/>
        <w:jc w:val="left"/>
        <w:rPr>
          <w:rFonts w:cs="Times New Roman"/>
          <w:kern w:val="0"/>
          <w:sz w:val="24"/>
          <w:szCs w:val="24"/>
        </w:rPr>
      </w:pPr>
      <w:r w:rsidRPr="00045CEB">
        <w:rPr>
          <w:rFonts w:cs="Times New Roman" w:hint="eastAsia"/>
          <w:kern w:val="0"/>
          <w:sz w:val="24"/>
          <w:szCs w:val="24"/>
        </w:rPr>
        <w:t>GB14048.2-2001</w:t>
      </w:r>
      <w:r w:rsidRPr="00045CEB">
        <w:rPr>
          <w:rFonts w:cs="Times New Roman" w:hint="eastAsia"/>
          <w:kern w:val="0"/>
          <w:sz w:val="24"/>
          <w:szCs w:val="24"/>
        </w:rPr>
        <w:tab/>
      </w:r>
      <w:r w:rsidRPr="00045CEB">
        <w:rPr>
          <w:rFonts w:cs="Times New Roman" w:hint="eastAsia"/>
          <w:kern w:val="0"/>
          <w:sz w:val="24"/>
          <w:szCs w:val="24"/>
        </w:rPr>
        <w:tab/>
        <w:t>《低压开关设备和控制设备 低压断路器》</w:t>
      </w:r>
    </w:p>
    <w:p w:rsidR="00395899" w:rsidRPr="00045CEB" w:rsidRDefault="00395899" w:rsidP="00395899">
      <w:pPr>
        <w:tabs>
          <w:tab w:val="left" w:pos="0"/>
        </w:tabs>
        <w:spacing w:line="360" w:lineRule="auto"/>
        <w:ind w:firstLine="540"/>
        <w:jc w:val="left"/>
        <w:rPr>
          <w:rFonts w:cs="Times New Roman"/>
          <w:kern w:val="0"/>
          <w:sz w:val="24"/>
          <w:szCs w:val="24"/>
        </w:rPr>
      </w:pPr>
      <w:r w:rsidRPr="00045CEB">
        <w:rPr>
          <w:rFonts w:cs="Times New Roman" w:hint="eastAsia"/>
          <w:kern w:val="0"/>
          <w:sz w:val="24"/>
          <w:szCs w:val="24"/>
        </w:rPr>
        <w:t>GB14048.3-2002</w:t>
      </w:r>
      <w:r w:rsidRPr="00045CEB">
        <w:rPr>
          <w:rFonts w:cs="Times New Roman" w:hint="eastAsia"/>
          <w:kern w:val="0"/>
          <w:sz w:val="24"/>
          <w:szCs w:val="24"/>
        </w:rPr>
        <w:tab/>
      </w:r>
      <w:r w:rsidRPr="00045CEB">
        <w:rPr>
          <w:rFonts w:cs="Times New Roman" w:hint="eastAsia"/>
          <w:kern w:val="0"/>
          <w:sz w:val="24"/>
          <w:szCs w:val="24"/>
        </w:rPr>
        <w:tab/>
        <w:t>《低压开关设备和控制设备</w:t>
      </w:r>
      <w:r w:rsidRPr="00045CEB">
        <w:rPr>
          <w:rFonts w:cs="Times New Roman" w:hint="eastAsia"/>
          <w:kern w:val="0"/>
          <w:sz w:val="24"/>
          <w:szCs w:val="24"/>
        </w:rPr>
        <w:tab/>
        <w:t>低压断路器</w:t>
      </w:r>
      <w:r w:rsidRPr="00045CEB">
        <w:rPr>
          <w:rFonts w:cs="Times New Roman" w:hint="eastAsia"/>
          <w:kern w:val="0"/>
          <w:sz w:val="24"/>
          <w:szCs w:val="24"/>
        </w:rPr>
        <w:tab/>
        <w:t>低压开关、隔离器、隔离开关及熔断器组合电器》</w:t>
      </w:r>
    </w:p>
    <w:p w:rsidR="00395899" w:rsidRPr="00045CEB" w:rsidRDefault="00395899" w:rsidP="00395899">
      <w:pPr>
        <w:tabs>
          <w:tab w:val="left" w:pos="0"/>
        </w:tabs>
        <w:spacing w:line="360" w:lineRule="auto"/>
        <w:ind w:firstLine="540"/>
        <w:jc w:val="left"/>
        <w:rPr>
          <w:rFonts w:cs="Times New Roman"/>
          <w:kern w:val="0"/>
          <w:sz w:val="24"/>
          <w:szCs w:val="24"/>
        </w:rPr>
      </w:pPr>
      <w:r w:rsidRPr="00045CEB">
        <w:rPr>
          <w:rFonts w:cs="Times New Roman" w:hint="eastAsia"/>
          <w:kern w:val="0"/>
          <w:sz w:val="24"/>
          <w:szCs w:val="24"/>
        </w:rPr>
        <w:lastRenderedPageBreak/>
        <w:t>GB14048.4-2003</w:t>
      </w:r>
      <w:r w:rsidRPr="00045CEB">
        <w:rPr>
          <w:rFonts w:cs="Times New Roman" w:hint="eastAsia"/>
          <w:kern w:val="0"/>
          <w:sz w:val="24"/>
          <w:szCs w:val="24"/>
        </w:rPr>
        <w:tab/>
      </w:r>
      <w:r w:rsidRPr="00045CEB">
        <w:rPr>
          <w:rFonts w:cs="Times New Roman" w:hint="eastAsia"/>
          <w:kern w:val="0"/>
          <w:sz w:val="24"/>
          <w:szCs w:val="24"/>
        </w:rPr>
        <w:tab/>
        <w:t>《低压开关设备和控制设备 低压机电式接触器和电动机启动器》</w:t>
      </w:r>
    </w:p>
    <w:p w:rsidR="00395899" w:rsidRPr="00045CEB" w:rsidRDefault="00395899" w:rsidP="00395899">
      <w:pPr>
        <w:tabs>
          <w:tab w:val="left" w:pos="0"/>
        </w:tabs>
        <w:spacing w:line="360" w:lineRule="auto"/>
        <w:ind w:firstLine="540"/>
        <w:jc w:val="left"/>
        <w:rPr>
          <w:rFonts w:cs="Times New Roman"/>
          <w:kern w:val="0"/>
          <w:sz w:val="24"/>
          <w:szCs w:val="24"/>
        </w:rPr>
      </w:pPr>
      <w:r w:rsidRPr="00045CEB">
        <w:rPr>
          <w:rFonts w:cs="Times New Roman" w:hint="eastAsia"/>
          <w:kern w:val="0"/>
          <w:sz w:val="24"/>
          <w:szCs w:val="24"/>
        </w:rPr>
        <w:t>GB14048.5-2001</w:t>
      </w:r>
      <w:r w:rsidRPr="00045CEB">
        <w:rPr>
          <w:rFonts w:cs="Times New Roman" w:hint="eastAsia"/>
          <w:kern w:val="0"/>
          <w:sz w:val="24"/>
          <w:szCs w:val="24"/>
        </w:rPr>
        <w:tab/>
      </w:r>
      <w:r w:rsidRPr="00045CEB">
        <w:rPr>
          <w:rFonts w:cs="Times New Roman" w:hint="eastAsia"/>
          <w:kern w:val="0"/>
          <w:sz w:val="24"/>
          <w:szCs w:val="24"/>
        </w:rPr>
        <w:tab/>
        <w:t>《低压开关设备和控制设备 控制电路电器和开关元件 第一部分 低压机电式控制电路电器》</w:t>
      </w:r>
    </w:p>
    <w:p w:rsidR="00395899" w:rsidRPr="00045CEB" w:rsidRDefault="00395899" w:rsidP="00395899">
      <w:pPr>
        <w:tabs>
          <w:tab w:val="left" w:pos="0"/>
        </w:tabs>
        <w:spacing w:line="360" w:lineRule="auto"/>
        <w:ind w:firstLine="540"/>
        <w:jc w:val="left"/>
        <w:rPr>
          <w:rFonts w:cs="Times New Roman"/>
          <w:kern w:val="0"/>
          <w:sz w:val="24"/>
          <w:szCs w:val="24"/>
        </w:rPr>
      </w:pPr>
      <w:r w:rsidRPr="00045CEB">
        <w:rPr>
          <w:rFonts w:cs="Times New Roman" w:hint="eastAsia"/>
          <w:kern w:val="0"/>
          <w:sz w:val="24"/>
          <w:szCs w:val="24"/>
        </w:rPr>
        <w:t>GB4942.2</w:t>
      </w:r>
      <w:r w:rsidRPr="00045CEB">
        <w:rPr>
          <w:rFonts w:cs="Times New Roman" w:hint="eastAsia"/>
          <w:kern w:val="0"/>
          <w:sz w:val="24"/>
          <w:szCs w:val="24"/>
        </w:rPr>
        <w:tab/>
      </w:r>
      <w:r w:rsidRPr="00045CEB">
        <w:rPr>
          <w:rFonts w:cs="Times New Roman" w:hint="eastAsia"/>
          <w:kern w:val="0"/>
          <w:sz w:val="24"/>
          <w:szCs w:val="24"/>
        </w:rPr>
        <w:tab/>
      </w:r>
      <w:r w:rsidRPr="00045CEB">
        <w:rPr>
          <w:rFonts w:cs="Times New Roman" w:hint="eastAsia"/>
          <w:kern w:val="0"/>
          <w:sz w:val="24"/>
          <w:szCs w:val="24"/>
        </w:rPr>
        <w:tab/>
        <w:t xml:space="preserve">   《低压电器 外壳防护等级》</w:t>
      </w:r>
    </w:p>
    <w:p w:rsidR="00395899" w:rsidRPr="00045CEB" w:rsidRDefault="00395899" w:rsidP="00395899">
      <w:pPr>
        <w:tabs>
          <w:tab w:val="left" w:pos="0"/>
        </w:tabs>
        <w:spacing w:line="360" w:lineRule="auto"/>
        <w:ind w:firstLine="540"/>
        <w:jc w:val="left"/>
        <w:rPr>
          <w:rFonts w:cs="Times New Roman"/>
          <w:kern w:val="0"/>
          <w:sz w:val="24"/>
          <w:szCs w:val="24"/>
        </w:rPr>
      </w:pPr>
      <w:r w:rsidRPr="00045CEB">
        <w:rPr>
          <w:rFonts w:cs="Times New Roman" w:hint="eastAsia"/>
          <w:kern w:val="0"/>
          <w:sz w:val="24"/>
          <w:szCs w:val="24"/>
        </w:rPr>
        <w:t>GB3047-1995</w:t>
      </w:r>
      <w:r w:rsidRPr="00045CEB">
        <w:rPr>
          <w:rFonts w:cs="Times New Roman" w:hint="eastAsia"/>
          <w:kern w:val="0"/>
          <w:sz w:val="24"/>
          <w:szCs w:val="24"/>
        </w:rPr>
        <w:tab/>
      </w:r>
      <w:r w:rsidRPr="00045CEB">
        <w:rPr>
          <w:rFonts w:cs="Times New Roman" w:hint="eastAsia"/>
          <w:kern w:val="0"/>
          <w:sz w:val="24"/>
          <w:szCs w:val="24"/>
        </w:rPr>
        <w:tab/>
      </w:r>
      <w:r w:rsidRPr="00045CEB">
        <w:rPr>
          <w:rFonts w:cs="Times New Roman" w:hint="eastAsia"/>
          <w:kern w:val="0"/>
          <w:sz w:val="24"/>
          <w:szCs w:val="24"/>
        </w:rPr>
        <w:tab/>
        <w:t>《面板、架和柜的基本尺寸》</w:t>
      </w:r>
    </w:p>
    <w:p w:rsidR="00395899" w:rsidRPr="00045CEB" w:rsidRDefault="00395899" w:rsidP="00395899">
      <w:pPr>
        <w:tabs>
          <w:tab w:val="left" w:pos="0"/>
        </w:tabs>
        <w:spacing w:line="360" w:lineRule="auto"/>
        <w:ind w:firstLine="540"/>
        <w:jc w:val="left"/>
        <w:rPr>
          <w:rFonts w:cs="Times New Roman"/>
          <w:kern w:val="0"/>
          <w:sz w:val="24"/>
          <w:szCs w:val="24"/>
        </w:rPr>
      </w:pPr>
      <w:r w:rsidRPr="00045CEB">
        <w:rPr>
          <w:rFonts w:cs="Times New Roman" w:hint="eastAsia"/>
          <w:kern w:val="0"/>
          <w:sz w:val="24"/>
          <w:szCs w:val="24"/>
        </w:rPr>
        <w:t>GB2423.1- GB2423.2-2001《电工电子产品基本环境试验规程》</w:t>
      </w:r>
    </w:p>
    <w:p w:rsidR="00395899" w:rsidRPr="00045CEB" w:rsidRDefault="00395899" w:rsidP="00395899">
      <w:pPr>
        <w:tabs>
          <w:tab w:val="left" w:pos="0"/>
        </w:tabs>
        <w:spacing w:line="360" w:lineRule="auto"/>
        <w:ind w:firstLine="540"/>
        <w:jc w:val="left"/>
        <w:rPr>
          <w:rFonts w:cs="Times New Roman"/>
          <w:kern w:val="0"/>
          <w:sz w:val="24"/>
          <w:szCs w:val="24"/>
        </w:rPr>
      </w:pPr>
      <w:r w:rsidRPr="00045CEB">
        <w:rPr>
          <w:rFonts w:cs="Times New Roman" w:hint="eastAsia"/>
          <w:kern w:val="0"/>
          <w:sz w:val="24"/>
          <w:szCs w:val="24"/>
        </w:rPr>
        <w:t>GB9466</w:t>
      </w:r>
      <w:r w:rsidRPr="00045CEB">
        <w:rPr>
          <w:rFonts w:cs="Times New Roman" w:hint="eastAsia"/>
          <w:kern w:val="0"/>
          <w:sz w:val="24"/>
          <w:szCs w:val="24"/>
        </w:rPr>
        <w:tab/>
      </w:r>
      <w:r w:rsidRPr="00045CEB">
        <w:rPr>
          <w:rFonts w:cs="Times New Roman" w:hint="eastAsia"/>
          <w:kern w:val="0"/>
          <w:sz w:val="24"/>
          <w:szCs w:val="24"/>
        </w:rPr>
        <w:tab/>
      </w:r>
      <w:r w:rsidRPr="00045CEB">
        <w:rPr>
          <w:rFonts w:cs="Times New Roman" w:hint="eastAsia"/>
          <w:kern w:val="0"/>
          <w:sz w:val="24"/>
          <w:szCs w:val="24"/>
        </w:rPr>
        <w:tab/>
        <w:t xml:space="preserve">   《低压成套开关设备基本试验方法》</w:t>
      </w:r>
      <w:r w:rsidRPr="00045CEB">
        <w:rPr>
          <w:rFonts w:cs="Times New Roman" w:hint="eastAsia"/>
          <w:kern w:val="0"/>
          <w:sz w:val="24"/>
          <w:szCs w:val="24"/>
        </w:rPr>
        <w:tab/>
      </w:r>
    </w:p>
    <w:p w:rsidR="00395899" w:rsidRPr="00045CEB" w:rsidRDefault="00395899" w:rsidP="00395899">
      <w:pPr>
        <w:tabs>
          <w:tab w:val="left" w:pos="0"/>
        </w:tabs>
        <w:spacing w:line="360" w:lineRule="auto"/>
        <w:ind w:firstLine="540"/>
        <w:jc w:val="left"/>
        <w:rPr>
          <w:rFonts w:cs="Times New Roman"/>
          <w:kern w:val="0"/>
          <w:sz w:val="24"/>
          <w:szCs w:val="24"/>
        </w:rPr>
      </w:pPr>
      <w:r w:rsidRPr="00045CEB">
        <w:rPr>
          <w:rFonts w:cs="Times New Roman" w:hint="eastAsia"/>
          <w:kern w:val="0"/>
          <w:sz w:val="24"/>
          <w:szCs w:val="24"/>
        </w:rPr>
        <w:t>GB4205-2003</w:t>
      </w:r>
      <w:r w:rsidRPr="00045CEB">
        <w:rPr>
          <w:rFonts w:cs="Times New Roman" w:hint="eastAsia"/>
          <w:kern w:val="0"/>
          <w:sz w:val="24"/>
          <w:szCs w:val="24"/>
        </w:rPr>
        <w:tab/>
      </w:r>
      <w:r w:rsidRPr="00045CEB">
        <w:rPr>
          <w:rFonts w:cs="Times New Roman" w:hint="eastAsia"/>
          <w:kern w:val="0"/>
          <w:sz w:val="24"/>
          <w:szCs w:val="24"/>
        </w:rPr>
        <w:tab/>
        <w:t xml:space="preserve">   《控制电气设备的操作件标准运动方向》</w:t>
      </w:r>
      <w:r w:rsidRPr="00045CEB">
        <w:rPr>
          <w:rFonts w:cs="Times New Roman" w:hint="eastAsia"/>
          <w:kern w:val="0"/>
          <w:sz w:val="24"/>
          <w:szCs w:val="24"/>
        </w:rPr>
        <w:tab/>
      </w:r>
    </w:p>
    <w:p w:rsidR="00395899" w:rsidRPr="00045CEB" w:rsidRDefault="00395899" w:rsidP="00395899">
      <w:pPr>
        <w:tabs>
          <w:tab w:val="left" w:pos="0"/>
        </w:tabs>
        <w:spacing w:line="360" w:lineRule="auto"/>
        <w:ind w:firstLine="540"/>
        <w:jc w:val="left"/>
        <w:rPr>
          <w:rFonts w:cs="Times New Roman"/>
          <w:kern w:val="0"/>
          <w:sz w:val="24"/>
          <w:szCs w:val="24"/>
        </w:rPr>
      </w:pPr>
      <w:r w:rsidRPr="00045CEB">
        <w:rPr>
          <w:rFonts w:cs="Times New Roman" w:hint="eastAsia"/>
          <w:kern w:val="0"/>
          <w:sz w:val="24"/>
          <w:szCs w:val="24"/>
        </w:rPr>
        <w:t>GB2681</w:t>
      </w:r>
      <w:r w:rsidRPr="00045CEB">
        <w:rPr>
          <w:rFonts w:cs="Times New Roman" w:hint="eastAsia"/>
          <w:kern w:val="0"/>
          <w:sz w:val="24"/>
          <w:szCs w:val="24"/>
        </w:rPr>
        <w:tab/>
      </w:r>
      <w:r w:rsidRPr="00045CEB">
        <w:rPr>
          <w:rFonts w:cs="Times New Roman" w:hint="eastAsia"/>
          <w:kern w:val="0"/>
          <w:sz w:val="24"/>
          <w:szCs w:val="24"/>
        </w:rPr>
        <w:tab/>
      </w:r>
      <w:r w:rsidRPr="00045CEB">
        <w:rPr>
          <w:rFonts w:cs="Times New Roman" w:hint="eastAsia"/>
          <w:kern w:val="0"/>
          <w:sz w:val="24"/>
          <w:szCs w:val="24"/>
        </w:rPr>
        <w:tab/>
        <w:t xml:space="preserve">   《电工成套装置中的导线颜色》</w:t>
      </w:r>
      <w:r w:rsidRPr="00045CEB">
        <w:rPr>
          <w:rFonts w:cs="Times New Roman" w:hint="eastAsia"/>
          <w:kern w:val="0"/>
          <w:sz w:val="24"/>
          <w:szCs w:val="24"/>
        </w:rPr>
        <w:tab/>
      </w:r>
    </w:p>
    <w:p w:rsidR="00395899" w:rsidRPr="00045CEB" w:rsidRDefault="00395899" w:rsidP="00395899">
      <w:pPr>
        <w:tabs>
          <w:tab w:val="left" w:pos="0"/>
        </w:tabs>
        <w:spacing w:line="360" w:lineRule="auto"/>
        <w:ind w:firstLine="540"/>
        <w:jc w:val="left"/>
        <w:rPr>
          <w:rFonts w:cs="Times New Roman"/>
          <w:kern w:val="0"/>
          <w:sz w:val="24"/>
          <w:szCs w:val="24"/>
        </w:rPr>
      </w:pPr>
      <w:r w:rsidRPr="00045CEB">
        <w:rPr>
          <w:rFonts w:cs="Times New Roman" w:hint="eastAsia"/>
          <w:kern w:val="0"/>
          <w:sz w:val="24"/>
          <w:szCs w:val="24"/>
        </w:rPr>
        <w:t>DL404-1997</w:t>
      </w:r>
      <w:r w:rsidRPr="00045CEB">
        <w:rPr>
          <w:rFonts w:cs="Times New Roman" w:hint="eastAsia"/>
          <w:kern w:val="0"/>
          <w:sz w:val="24"/>
          <w:szCs w:val="24"/>
        </w:rPr>
        <w:tab/>
      </w:r>
      <w:r w:rsidRPr="00045CEB">
        <w:rPr>
          <w:rFonts w:cs="Times New Roman" w:hint="eastAsia"/>
          <w:kern w:val="0"/>
          <w:sz w:val="24"/>
          <w:szCs w:val="24"/>
        </w:rPr>
        <w:tab/>
        <w:t xml:space="preserve">   《户内交流开关柜订货技术条件》</w:t>
      </w:r>
    </w:p>
    <w:p w:rsidR="00395899" w:rsidRPr="00045CEB" w:rsidRDefault="00395899" w:rsidP="00395899">
      <w:pPr>
        <w:tabs>
          <w:tab w:val="left" w:pos="0"/>
        </w:tabs>
        <w:spacing w:line="360" w:lineRule="auto"/>
        <w:ind w:firstLine="540"/>
        <w:jc w:val="left"/>
        <w:rPr>
          <w:rFonts w:cs="Times New Roman"/>
          <w:kern w:val="0"/>
          <w:sz w:val="24"/>
          <w:szCs w:val="24"/>
        </w:rPr>
      </w:pPr>
      <w:r w:rsidRPr="00045CEB">
        <w:rPr>
          <w:rFonts w:cs="Times New Roman" w:hint="eastAsia"/>
          <w:kern w:val="0"/>
          <w:sz w:val="24"/>
          <w:szCs w:val="24"/>
        </w:rPr>
        <w:t>CECS49</w:t>
      </w:r>
      <w:r w:rsidRPr="00045CEB">
        <w:rPr>
          <w:rFonts w:cs="Times New Roman" w:hint="eastAsia"/>
          <w:kern w:val="0"/>
          <w:sz w:val="24"/>
          <w:szCs w:val="24"/>
        </w:rPr>
        <w:tab/>
      </w:r>
      <w:r w:rsidRPr="00045CEB">
        <w:rPr>
          <w:rFonts w:cs="Times New Roman" w:hint="eastAsia"/>
          <w:kern w:val="0"/>
          <w:sz w:val="24"/>
          <w:szCs w:val="24"/>
        </w:rPr>
        <w:tab/>
      </w:r>
      <w:r w:rsidRPr="00045CEB">
        <w:rPr>
          <w:rFonts w:cs="Times New Roman" w:hint="eastAsia"/>
          <w:kern w:val="0"/>
          <w:sz w:val="24"/>
          <w:szCs w:val="24"/>
        </w:rPr>
        <w:tab/>
        <w:t xml:space="preserve">   《低压成套开关柜设备验收规程》          </w:t>
      </w:r>
    </w:p>
    <w:p w:rsidR="00395899" w:rsidRPr="00045CEB" w:rsidRDefault="00395899" w:rsidP="00395899">
      <w:pPr>
        <w:spacing w:line="360" w:lineRule="auto"/>
        <w:ind w:left="180" w:firstLine="420"/>
        <w:jc w:val="left"/>
        <w:rPr>
          <w:rFonts w:cs="Times New Roman"/>
          <w:kern w:val="0"/>
          <w:sz w:val="24"/>
          <w:szCs w:val="24"/>
        </w:rPr>
      </w:pPr>
      <w:r w:rsidRPr="00045CEB">
        <w:rPr>
          <w:rFonts w:cs="Times New Roman" w:hint="eastAsia"/>
          <w:kern w:val="0"/>
          <w:sz w:val="24"/>
          <w:szCs w:val="24"/>
        </w:rPr>
        <w:t xml:space="preserve">SDJ9 </w:t>
      </w:r>
      <w:r w:rsidRPr="00045CEB">
        <w:rPr>
          <w:rFonts w:cs="Times New Roman" w:hint="eastAsia"/>
          <w:kern w:val="0"/>
          <w:sz w:val="24"/>
          <w:szCs w:val="24"/>
        </w:rPr>
        <w:tab/>
      </w:r>
      <w:r w:rsidRPr="00045CEB">
        <w:rPr>
          <w:rFonts w:cs="Times New Roman" w:hint="eastAsia"/>
          <w:kern w:val="0"/>
          <w:sz w:val="24"/>
          <w:szCs w:val="24"/>
        </w:rPr>
        <w:tab/>
        <w:t xml:space="preserve">         电气测量仪表装置设计技术规定</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t>3．</w:t>
      </w:r>
      <w:r>
        <w:rPr>
          <w:rFonts w:cs="Times New Roman" w:hint="eastAsia"/>
          <w:kern w:val="0"/>
          <w:sz w:val="24"/>
          <w:szCs w:val="24"/>
        </w:rPr>
        <w:t>落地式配电柜</w:t>
      </w:r>
      <w:r w:rsidRPr="00045CEB">
        <w:rPr>
          <w:rFonts w:cs="Times New Roman" w:hint="eastAsia"/>
          <w:kern w:val="0"/>
          <w:sz w:val="24"/>
          <w:szCs w:val="24"/>
        </w:rPr>
        <w:t>结构要求</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t>3.1柜体均采用刚性好的冷轧钢板，钢板须具有耐热性好、防潮、不易腐蚀等优点，需做表面处理并采用合适的防腐蚀措施及静电喷涂，制成的面板及框架具有足够的机械强度及刚度，保证元件安装后及操作时无摇晃，柜面板及柜架无变形等，同时保证柜体在吊装、运输、存放和安装过程中不会损坏变形。</w:t>
      </w:r>
    </w:p>
    <w:p w:rsidR="00395899" w:rsidRPr="00045CEB" w:rsidRDefault="00395899" w:rsidP="00395899">
      <w:pPr>
        <w:spacing w:line="360" w:lineRule="auto"/>
        <w:jc w:val="left"/>
        <w:rPr>
          <w:rFonts w:cs="Times New Roman"/>
          <w:kern w:val="0"/>
          <w:sz w:val="24"/>
          <w:szCs w:val="24"/>
        </w:rPr>
      </w:pPr>
      <w:r w:rsidRPr="00045CEB">
        <w:rPr>
          <w:rFonts w:cs="Times New Roman" w:hint="eastAsia"/>
          <w:kern w:val="0"/>
          <w:sz w:val="24"/>
          <w:szCs w:val="24"/>
        </w:rPr>
        <w:t>3.2 柜门、顶盖板、底盖板采用表面静电粉末喷涂，面板喷塑均匀平滑外观美，结构合理匀称，平直度高。外壳顶部应覆板遮盖，防止异物，水滴落下造成母线短路，柜体底板设有供电缆进出柜体的可敲落孔或可部分拆卸的钢板。</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t>3.3柜体螺栓、双头螺栓、螺纹、管螺纹、螺栓夹及螺母均应遵守国际标准化组织（ISO）和国际单位制（SI）的标准。</w:t>
      </w:r>
    </w:p>
    <w:p w:rsidR="00395899" w:rsidRPr="00045CEB" w:rsidRDefault="00395899" w:rsidP="00395899">
      <w:pPr>
        <w:spacing w:line="360" w:lineRule="auto"/>
        <w:jc w:val="left"/>
        <w:rPr>
          <w:rFonts w:cs="Times New Roman"/>
          <w:kern w:val="0"/>
          <w:sz w:val="24"/>
          <w:szCs w:val="24"/>
        </w:rPr>
      </w:pPr>
      <w:r w:rsidRPr="00045CEB">
        <w:rPr>
          <w:rFonts w:cs="Times New Roman" w:hint="eastAsia"/>
          <w:kern w:val="0"/>
          <w:sz w:val="24"/>
          <w:szCs w:val="24"/>
        </w:rPr>
        <w:t>3.4 柜体采用密闭式结构，应充分考虑电缆敷设及，开关柜检修、维护及更换元器件的方便。</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t>3.5动力柜内主断路器与出线断路器(框架电流不小于100A塑壳断路器）一律采用铜排连接,铜排外套有热缩管。</w:t>
      </w:r>
      <w:r w:rsidRPr="00045CEB">
        <w:rPr>
          <w:rFonts w:cs="Times New Roman"/>
          <w:kern w:val="0"/>
          <w:sz w:val="24"/>
          <w:szCs w:val="24"/>
        </w:rPr>
        <w:t xml:space="preserve"> </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t>3.6</w:t>
      </w:r>
      <w:r w:rsidR="007B1F97">
        <w:rPr>
          <w:rFonts w:cs="Times New Roman" w:hint="eastAsia"/>
          <w:kern w:val="0"/>
          <w:sz w:val="24"/>
          <w:szCs w:val="24"/>
        </w:rPr>
        <w:t>每柜柜体应有地排、零排，而且地排应有明显的接地标志。</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lastRenderedPageBreak/>
        <w:t>3.7柜体应符合相应规范中的配电柜制作工艺及材质要求，涂层有良好附着力，颜色选择</w:t>
      </w:r>
      <w:r w:rsidRPr="007B38DE">
        <w:rPr>
          <w:rFonts w:hint="eastAsia"/>
          <w:sz w:val="24"/>
          <w:szCs w:val="24"/>
        </w:rPr>
        <w:t>RAL7035。</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t>3.8柜门、柜内衬板必须牢固可靠，而且随柜体增大，其强度(或厚度)也适当增加。</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t>3.9动力柜进出电缆应通过电盘底座下进下出,底座钢板高度不下于12cm;底座两侧有进出线开孔,颜色为黑色,出厂时与电柜安装在一起.</w:t>
      </w:r>
    </w:p>
    <w:p w:rsidR="00395899" w:rsidRPr="00045CEB" w:rsidRDefault="00395899" w:rsidP="00395899">
      <w:pPr>
        <w:spacing w:line="360" w:lineRule="auto"/>
        <w:jc w:val="left"/>
        <w:rPr>
          <w:rFonts w:cs="Times New Roman"/>
          <w:kern w:val="0"/>
          <w:sz w:val="24"/>
          <w:szCs w:val="24"/>
        </w:rPr>
      </w:pPr>
      <w:r w:rsidRPr="00045CEB">
        <w:rPr>
          <w:rFonts w:cs="Times New Roman" w:hint="eastAsia"/>
          <w:kern w:val="0"/>
          <w:sz w:val="24"/>
          <w:szCs w:val="24"/>
        </w:rPr>
        <w:t>3.10 电源采用三相五线制布线方式，母线的截面大小应与负荷电流大小相适应，母线外应装设绝缘热缩套管，分黄、绿、红、蓝、黄绿双色线。</w:t>
      </w:r>
    </w:p>
    <w:p w:rsidR="00395899" w:rsidRPr="00045CEB" w:rsidRDefault="00395899" w:rsidP="00395899">
      <w:pPr>
        <w:spacing w:line="360" w:lineRule="auto"/>
        <w:jc w:val="left"/>
        <w:rPr>
          <w:rFonts w:cs="Times New Roman"/>
          <w:kern w:val="0"/>
          <w:sz w:val="24"/>
          <w:szCs w:val="24"/>
        </w:rPr>
      </w:pPr>
      <w:r w:rsidRPr="00045CEB">
        <w:rPr>
          <w:rFonts w:cs="Times New Roman" w:hint="eastAsia"/>
          <w:kern w:val="0"/>
          <w:sz w:val="24"/>
          <w:szCs w:val="24"/>
        </w:rPr>
        <w:t>3.11 柜内电流互感器与数字仪表引接导线必须采用2.5mm</w:t>
      </w:r>
      <w:r w:rsidRPr="00045CEB">
        <w:rPr>
          <w:rFonts w:cs="Times New Roman" w:hint="eastAsia"/>
          <w:kern w:val="0"/>
          <w:sz w:val="24"/>
          <w:szCs w:val="24"/>
          <w:vertAlign w:val="superscript"/>
        </w:rPr>
        <w:t>2</w:t>
      </w:r>
      <w:r w:rsidRPr="00045CEB">
        <w:rPr>
          <w:rFonts w:cs="Times New Roman" w:hint="eastAsia"/>
          <w:kern w:val="0"/>
          <w:sz w:val="24"/>
          <w:szCs w:val="24"/>
        </w:rPr>
        <w:t>的多股铜绞线</w:t>
      </w:r>
    </w:p>
    <w:p w:rsidR="00395899" w:rsidRDefault="00395899" w:rsidP="00395899">
      <w:pPr>
        <w:spacing w:line="360" w:lineRule="auto"/>
        <w:jc w:val="left"/>
        <w:rPr>
          <w:rFonts w:cs="Times New Roman"/>
          <w:kern w:val="0"/>
          <w:sz w:val="24"/>
          <w:szCs w:val="24"/>
        </w:rPr>
      </w:pPr>
      <w:r w:rsidRPr="00045CEB">
        <w:rPr>
          <w:rFonts w:cs="Times New Roman" w:hint="eastAsia"/>
          <w:kern w:val="0"/>
          <w:sz w:val="24"/>
          <w:szCs w:val="24"/>
        </w:rPr>
        <w:t>3.12柜门门锁采用锌合金或不锈钢材料的专用锁。</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t>4．制造前需要确认内容：</w:t>
      </w:r>
    </w:p>
    <w:p w:rsidR="00395899" w:rsidRPr="00045CEB" w:rsidRDefault="00395899" w:rsidP="00395899">
      <w:pPr>
        <w:spacing w:line="360" w:lineRule="auto"/>
        <w:jc w:val="left"/>
        <w:rPr>
          <w:rFonts w:cs="Times New Roman"/>
          <w:kern w:val="0"/>
          <w:sz w:val="24"/>
          <w:szCs w:val="24"/>
        </w:rPr>
      </w:pPr>
      <w:r w:rsidRPr="00045CEB">
        <w:rPr>
          <w:rFonts w:cs="Times New Roman" w:hint="eastAsia"/>
          <w:kern w:val="0"/>
          <w:sz w:val="24"/>
          <w:szCs w:val="24"/>
        </w:rPr>
        <w:t>4.1卖方设计的柜体尺寸可以根据现场安装位置和元件数量作适当调整，但必须由买方确认。</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t>4.2 柜内元器件布置，柜面仪表及电器件布置。</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t>4.3柜底座两侧开孔尺寸、开孔位置。</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t>5 .柜体铭牌和进出线标志</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t>5.1 设备名称、型号；</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t>5.2制造厂商名称和商标；</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t>5.3出厂日期及出厂编号。</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t>6．主要电器元件选型</w:t>
      </w:r>
    </w:p>
    <w:p w:rsidR="00395899" w:rsidRPr="00045CEB" w:rsidRDefault="00395899" w:rsidP="00395899">
      <w:pPr>
        <w:spacing w:line="460" w:lineRule="exact"/>
        <w:jc w:val="left"/>
        <w:rPr>
          <w:rFonts w:cs="Times New Roman"/>
          <w:kern w:val="0"/>
          <w:sz w:val="24"/>
          <w:szCs w:val="24"/>
        </w:rPr>
      </w:pPr>
      <w:r w:rsidRPr="00045CEB">
        <w:rPr>
          <w:rFonts w:cs="Times New Roman" w:hint="eastAsia"/>
          <w:kern w:val="0"/>
          <w:sz w:val="24"/>
          <w:szCs w:val="24"/>
        </w:rPr>
        <w:t>6.1 数显仪表：江苏斯菲尔电气股份有限公司（</w:t>
      </w:r>
      <w:r>
        <w:rPr>
          <w:rFonts w:cs="Times New Roman" w:hint="eastAsia"/>
          <w:kern w:val="0"/>
          <w:sz w:val="24"/>
          <w:szCs w:val="24"/>
        </w:rPr>
        <w:t>见图纸</w:t>
      </w:r>
      <w:r w:rsidRPr="00045CEB">
        <w:rPr>
          <w:rFonts w:cs="Times New Roman" w:hint="eastAsia"/>
          <w:kern w:val="0"/>
          <w:sz w:val="24"/>
          <w:szCs w:val="24"/>
        </w:rPr>
        <w:t>）或</w:t>
      </w:r>
      <w:r w:rsidRPr="00AE5B9D">
        <w:rPr>
          <w:rFonts w:cs="Times New Roman" w:hint="eastAsia"/>
          <w:kern w:val="0"/>
          <w:sz w:val="24"/>
          <w:szCs w:val="24"/>
        </w:rPr>
        <w:t>上海安科瑞电气股份有限公司（规格：</w:t>
      </w:r>
      <w:r w:rsidRPr="00030698">
        <w:rPr>
          <w:rFonts w:cs="Times New Roman" w:hint="eastAsia"/>
          <w:kern w:val="0"/>
          <w:sz w:val="24"/>
          <w:szCs w:val="24"/>
        </w:rPr>
        <w:t>电流表</w:t>
      </w:r>
      <w:r>
        <w:rPr>
          <w:rFonts w:cs="Times New Roman"/>
          <w:kern w:val="0"/>
          <w:sz w:val="24"/>
          <w:szCs w:val="24"/>
        </w:rPr>
        <w:t>PZ96-AI3/CT</w:t>
      </w:r>
      <w:r w:rsidRPr="00030698">
        <w:rPr>
          <w:rFonts w:cs="Times New Roman"/>
          <w:kern w:val="0"/>
          <w:sz w:val="24"/>
          <w:szCs w:val="24"/>
        </w:rPr>
        <w:t>；电压表PZ96-AV3/CT</w:t>
      </w:r>
      <w:r w:rsidRPr="00AE5B9D">
        <w:rPr>
          <w:rFonts w:cs="Times New Roman"/>
          <w:kern w:val="0"/>
          <w:sz w:val="24"/>
          <w:szCs w:val="24"/>
        </w:rPr>
        <w:t>）</w:t>
      </w:r>
      <w:r w:rsidRPr="00045CEB">
        <w:rPr>
          <w:rFonts w:cs="Times New Roman" w:hint="eastAsia"/>
          <w:kern w:val="0"/>
          <w:sz w:val="24"/>
          <w:szCs w:val="24"/>
        </w:rPr>
        <w:t>。</w:t>
      </w:r>
    </w:p>
    <w:p w:rsidR="00395899" w:rsidRPr="00045CEB" w:rsidRDefault="00395899" w:rsidP="00395899">
      <w:pPr>
        <w:spacing w:line="460" w:lineRule="exact"/>
        <w:ind w:firstLineChars="200" w:firstLine="480"/>
        <w:jc w:val="left"/>
        <w:rPr>
          <w:rFonts w:cs="Times New Roman"/>
          <w:kern w:val="0"/>
          <w:sz w:val="24"/>
          <w:szCs w:val="24"/>
        </w:rPr>
      </w:pPr>
      <w:r w:rsidRPr="00045CEB">
        <w:rPr>
          <w:rFonts w:cs="Times New Roman" w:hint="eastAsia"/>
          <w:kern w:val="0"/>
          <w:sz w:val="24"/>
          <w:szCs w:val="24"/>
        </w:rPr>
        <w:t>仪表规格表面尺寸：96X96</w:t>
      </w:r>
    </w:p>
    <w:p w:rsidR="00395899" w:rsidRPr="00045CEB" w:rsidRDefault="00395899" w:rsidP="00395899">
      <w:pPr>
        <w:spacing w:line="460" w:lineRule="exact"/>
        <w:ind w:firstLineChars="200" w:firstLine="480"/>
        <w:jc w:val="left"/>
        <w:rPr>
          <w:rFonts w:cs="Times New Roman"/>
          <w:kern w:val="0"/>
          <w:sz w:val="24"/>
          <w:szCs w:val="24"/>
        </w:rPr>
      </w:pPr>
      <w:r w:rsidRPr="00045CEB">
        <w:rPr>
          <w:rFonts w:cs="Times New Roman" w:hint="eastAsia"/>
          <w:kern w:val="0"/>
          <w:sz w:val="24"/>
          <w:szCs w:val="24"/>
        </w:rPr>
        <w:t>电源电压：      AC 220V。</w:t>
      </w:r>
    </w:p>
    <w:p w:rsidR="00395899" w:rsidRDefault="00395899" w:rsidP="00395899">
      <w:pPr>
        <w:spacing w:line="460" w:lineRule="exact"/>
        <w:jc w:val="left"/>
        <w:rPr>
          <w:rFonts w:cs="Times New Roman"/>
          <w:kern w:val="0"/>
          <w:sz w:val="24"/>
          <w:szCs w:val="24"/>
        </w:rPr>
      </w:pPr>
      <w:r w:rsidRPr="00045CEB">
        <w:rPr>
          <w:rFonts w:cs="Times New Roman" w:hint="eastAsia"/>
          <w:kern w:val="0"/>
          <w:sz w:val="24"/>
          <w:szCs w:val="24"/>
        </w:rPr>
        <w:t>6.2． 动力柜内断路器：常熟开关制造有限公司（原常熟开关厂）产品（见图纸）或上海人民电器RMM3系列（有上联标志）产品，而且分断能力不低于图纸上对应断路器。</w:t>
      </w:r>
    </w:p>
    <w:p w:rsidR="007B1F97" w:rsidRDefault="007B1F97" w:rsidP="000240CA">
      <w:pPr>
        <w:spacing w:line="360" w:lineRule="auto"/>
        <w:ind w:left="79" w:firstLine="0"/>
        <w:jc w:val="left"/>
        <w:rPr>
          <w:rFonts w:cs="Arial"/>
          <w:b/>
          <w:bCs/>
          <w:sz w:val="28"/>
          <w:szCs w:val="28"/>
        </w:rPr>
      </w:pPr>
      <w:r w:rsidRPr="000240CA">
        <w:rPr>
          <w:rFonts w:cs="Arial" w:hint="eastAsia"/>
          <w:b/>
          <w:bCs/>
          <w:sz w:val="28"/>
          <w:szCs w:val="28"/>
        </w:rPr>
        <w:t>五、直流整流屏</w:t>
      </w:r>
      <w:r w:rsidR="000240CA" w:rsidRPr="000240CA">
        <w:rPr>
          <w:rFonts w:cs="Arial" w:hint="eastAsia"/>
          <w:b/>
          <w:bCs/>
          <w:sz w:val="28"/>
          <w:szCs w:val="28"/>
        </w:rPr>
        <w:t>（各馈线柜电路器开合闸电源、控制电源）技术要求：</w:t>
      </w:r>
    </w:p>
    <w:p w:rsidR="000240CA" w:rsidRPr="000240CA" w:rsidRDefault="000240CA" w:rsidP="000240CA">
      <w:pPr>
        <w:widowControl w:val="0"/>
        <w:spacing w:line="360" w:lineRule="auto"/>
        <w:ind w:left="0" w:firstLine="0"/>
        <w:jc w:val="left"/>
        <w:rPr>
          <w:rFonts w:cs="Times New Roman"/>
          <w:b/>
          <w:sz w:val="24"/>
          <w:szCs w:val="24"/>
        </w:rPr>
      </w:pPr>
      <w:r w:rsidRPr="000240CA">
        <w:rPr>
          <w:rFonts w:cs="Times New Roman" w:hint="eastAsia"/>
          <w:b/>
          <w:sz w:val="24"/>
          <w:szCs w:val="24"/>
        </w:rPr>
        <w:lastRenderedPageBreak/>
        <w:t>1.电气条件</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1.1额定工作电压：直流控制电源柜AC380-15%~+15%，三相四线，无相序要求。</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1.2额定工作频率：50HZ±10%</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1.3额定输出电压：DC220V</w:t>
      </w:r>
    </w:p>
    <w:p w:rsidR="000240CA" w:rsidRPr="000240CA" w:rsidRDefault="000240CA" w:rsidP="000240CA">
      <w:pPr>
        <w:widowControl w:val="0"/>
        <w:spacing w:line="360" w:lineRule="auto"/>
        <w:ind w:left="0" w:firstLine="0"/>
        <w:jc w:val="left"/>
        <w:rPr>
          <w:rFonts w:cs="Times New Roman"/>
          <w:b/>
          <w:sz w:val="24"/>
          <w:szCs w:val="24"/>
        </w:rPr>
      </w:pPr>
      <w:r w:rsidRPr="000240CA">
        <w:rPr>
          <w:rFonts w:cs="Times New Roman" w:hint="eastAsia"/>
          <w:b/>
          <w:sz w:val="24"/>
          <w:szCs w:val="24"/>
        </w:rPr>
        <w:t>2.蓄电池</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蓄电池数量：      18只</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 xml:space="preserve">每只蓄电池容量：  </w:t>
      </w:r>
      <w:r w:rsidRPr="000240CA">
        <w:rPr>
          <w:rFonts w:cs="Times New Roman"/>
          <w:sz w:val="24"/>
          <w:szCs w:val="24"/>
        </w:rPr>
        <w:t>4</w:t>
      </w:r>
      <w:r w:rsidRPr="000240CA">
        <w:rPr>
          <w:rFonts w:cs="Times New Roman" w:hint="eastAsia"/>
          <w:sz w:val="24"/>
          <w:szCs w:val="24"/>
        </w:rPr>
        <w:t>0AH（80</w:t>
      </w:r>
      <w:r w:rsidRPr="000240CA">
        <w:rPr>
          <w:rFonts w:cs="Times New Roman"/>
          <w:sz w:val="24"/>
          <w:szCs w:val="24"/>
        </w:rPr>
        <w:t>AH）</w:t>
      </w:r>
    </w:p>
    <w:p w:rsidR="000240CA" w:rsidRPr="000240CA" w:rsidRDefault="000240CA" w:rsidP="000240CA">
      <w:pPr>
        <w:widowControl w:val="0"/>
        <w:spacing w:line="360" w:lineRule="auto"/>
        <w:ind w:left="0" w:firstLine="0"/>
        <w:jc w:val="left"/>
        <w:rPr>
          <w:rFonts w:cs="Times New Roman"/>
          <w:b/>
          <w:sz w:val="24"/>
          <w:szCs w:val="24"/>
        </w:rPr>
      </w:pPr>
      <w:r w:rsidRPr="000240CA">
        <w:rPr>
          <w:rFonts w:cs="Times New Roman" w:hint="eastAsia"/>
          <w:b/>
          <w:sz w:val="24"/>
          <w:szCs w:val="24"/>
        </w:rPr>
        <w:t>3.充电浮充电装置</w:t>
      </w:r>
    </w:p>
    <w:p w:rsidR="000240CA" w:rsidRPr="000240CA" w:rsidRDefault="000240CA" w:rsidP="000240CA">
      <w:pPr>
        <w:widowControl w:val="0"/>
        <w:spacing w:line="360" w:lineRule="auto"/>
        <w:ind w:left="0" w:firstLine="0"/>
        <w:rPr>
          <w:rFonts w:cs="Times New Roman"/>
          <w:sz w:val="24"/>
          <w:szCs w:val="24"/>
        </w:rPr>
      </w:pPr>
      <w:r w:rsidRPr="000240CA">
        <w:rPr>
          <w:rFonts w:cs="Times New Roman" w:hint="eastAsia"/>
          <w:sz w:val="24"/>
          <w:szCs w:val="24"/>
        </w:rPr>
        <w:t>功能：充电模块主要具有短路回缩、输出过压自锁、保护自动恢复、内部智能化等功能。</w:t>
      </w:r>
    </w:p>
    <w:p w:rsidR="000240CA" w:rsidRPr="000240CA" w:rsidRDefault="000240CA" w:rsidP="000240CA">
      <w:pPr>
        <w:widowControl w:val="0"/>
        <w:spacing w:line="360" w:lineRule="auto"/>
        <w:ind w:left="0" w:firstLine="0"/>
        <w:rPr>
          <w:rFonts w:cs="Times New Roman"/>
          <w:sz w:val="24"/>
          <w:szCs w:val="24"/>
        </w:rPr>
      </w:pPr>
      <w:r w:rsidRPr="000240CA">
        <w:rPr>
          <w:rFonts w:cs="Times New Roman" w:hint="eastAsia"/>
          <w:sz w:val="24"/>
          <w:szCs w:val="24"/>
        </w:rPr>
        <w:t>3.1短路回缩：充电模块外部输出发生短路时，充电模块自动降低输出电压和电流，有效防止外部事故对充电模块的损坏和事故的进一步扩大。</w:t>
      </w:r>
    </w:p>
    <w:p w:rsidR="000240CA" w:rsidRPr="000240CA" w:rsidRDefault="000240CA" w:rsidP="000240CA">
      <w:pPr>
        <w:widowControl w:val="0"/>
        <w:spacing w:line="360" w:lineRule="auto"/>
        <w:ind w:left="0" w:firstLine="0"/>
        <w:rPr>
          <w:rFonts w:cs="Times New Roman"/>
          <w:sz w:val="24"/>
          <w:szCs w:val="24"/>
        </w:rPr>
      </w:pPr>
      <w:r w:rsidRPr="000240CA">
        <w:rPr>
          <w:rFonts w:cs="Times New Roman" w:hint="eastAsia"/>
          <w:sz w:val="24"/>
          <w:szCs w:val="24"/>
        </w:rPr>
        <w:t>3.2输出过压自锁：充电模块输出电压一旦超过内部设置的过压保护点，便自动关机，停止输出，只有重新开机才能启动输出。防止充电模块过压损坏外部设备。</w:t>
      </w:r>
    </w:p>
    <w:p w:rsidR="000240CA" w:rsidRPr="000240CA" w:rsidRDefault="000240CA" w:rsidP="000240CA">
      <w:pPr>
        <w:widowControl w:val="0"/>
        <w:spacing w:line="360" w:lineRule="auto"/>
        <w:ind w:left="0" w:firstLine="0"/>
        <w:rPr>
          <w:rFonts w:cs="Times New Roman"/>
          <w:sz w:val="24"/>
          <w:szCs w:val="24"/>
        </w:rPr>
      </w:pPr>
      <w:r w:rsidRPr="000240CA">
        <w:rPr>
          <w:rFonts w:cs="Times New Roman" w:hint="eastAsia"/>
          <w:sz w:val="24"/>
          <w:szCs w:val="24"/>
        </w:rPr>
        <w:t>3.3保护自动恢复：充电模块内部具有完善的保护功能，一旦引起保护条件消失，保护自动解除，模块恢复工作。保护点和恢复点之间有“回差”，防止电路在保护点附近频繁启动保护工作。</w:t>
      </w:r>
    </w:p>
    <w:p w:rsidR="000240CA" w:rsidRPr="000240CA" w:rsidRDefault="000240CA" w:rsidP="000240CA">
      <w:pPr>
        <w:widowControl w:val="0"/>
        <w:spacing w:line="360" w:lineRule="auto"/>
        <w:ind w:left="0" w:firstLine="0"/>
        <w:rPr>
          <w:rFonts w:cs="Times New Roman"/>
          <w:sz w:val="24"/>
          <w:szCs w:val="24"/>
        </w:rPr>
      </w:pPr>
      <w:r w:rsidRPr="000240CA">
        <w:rPr>
          <w:rFonts w:cs="Times New Roman" w:hint="eastAsia"/>
          <w:sz w:val="24"/>
          <w:szCs w:val="24"/>
        </w:rPr>
        <w:t>3.4内部智能化：充电模块内部的监控可以检测其工作状态和参数，并将这些数据综合处理。或者通过通讯口与系统监控模块之间进行数据接收或发送。</w:t>
      </w:r>
    </w:p>
    <w:p w:rsidR="000240CA" w:rsidRPr="000240CA" w:rsidRDefault="000240CA" w:rsidP="000240CA">
      <w:pPr>
        <w:widowControl w:val="0"/>
        <w:spacing w:line="360" w:lineRule="auto"/>
        <w:ind w:left="0" w:firstLine="0"/>
        <w:rPr>
          <w:rFonts w:cs="Times New Roman"/>
          <w:sz w:val="24"/>
          <w:szCs w:val="24"/>
        </w:rPr>
      </w:pPr>
      <w:r w:rsidRPr="000240CA">
        <w:rPr>
          <w:rFonts w:cs="Times New Roman" w:hint="eastAsia"/>
          <w:sz w:val="24"/>
          <w:szCs w:val="24"/>
        </w:rPr>
        <w:t>3.5面板功能：</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3.5.1 具有LCD信号指示</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3.5.2 具有电位器分别调节均充、浮充电压和限流点调节。</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3.5.3 具有拨码开关进行自主、受控转换、均/浮充转换、开机/关机转换。</w:t>
      </w:r>
    </w:p>
    <w:p w:rsidR="000240CA" w:rsidRPr="000240CA" w:rsidRDefault="000240CA" w:rsidP="000240CA">
      <w:pPr>
        <w:widowControl w:val="0"/>
        <w:numPr>
          <w:ilvl w:val="2"/>
          <w:numId w:val="47"/>
        </w:numPr>
        <w:spacing w:line="360" w:lineRule="auto"/>
        <w:jc w:val="left"/>
        <w:rPr>
          <w:rFonts w:cs="Times New Roman"/>
          <w:kern w:val="0"/>
          <w:sz w:val="24"/>
          <w:szCs w:val="24"/>
        </w:rPr>
      </w:pPr>
      <w:r w:rsidRPr="000240CA">
        <w:rPr>
          <w:rFonts w:cs="Times New Roman" w:hint="eastAsia"/>
          <w:kern w:val="0"/>
          <w:sz w:val="24"/>
          <w:szCs w:val="24"/>
        </w:rPr>
        <w:t>LCD数字表头显示输出电流、电压。</w:t>
      </w:r>
    </w:p>
    <w:p w:rsidR="000240CA" w:rsidRPr="000240CA" w:rsidRDefault="000240CA" w:rsidP="000240CA">
      <w:pPr>
        <w:widowControl w:val="0"/>
        <w:spacing w:line="360" w:lineRule="auto"/>
        <w:ind w:left="0" w:firstLine="0"/>
        <w:jc w:val="left"/>
        <w:rPr>
          <w:rFonts w:cs="Times New Roman"/>
          <w:b/>
          <w:sz w:val="24"/>
          <w:szCs w:val="24"/>
        </w:rPr>
      </w:pPr>
      <w:r w:rsidRPr="000240CA">
        <w:rPr>
          <w:rFonts w:cs="Times New Roman" w:hint="eastAsia"/>
          <w:b/>
          <w:sz w:val="24"/>
          <w:szCs w:val="24"/>
        </w:rPr>
        <w:t>4.交直流微型断路器馈线开关引线</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微型断路器上端必须采用馈线铜排，断路器进线、出现不得小于6mm</w:t>
      </w:r>
      <w:r w:rsidRPr="000240CA">
        <w:rPr>
          <w:rFonts w:cs="Times New Roman" w:hint="eastAsia"/>
          <w:sz w:val="28"/>
          <w:szCs w:val="24"/>
          <w:vertAlign w:val="superscript"/>
        </w:rPr>
        <w:t>2</w:t>
      </w:r>
      <w:r w:rsidRPr="000240CA">
        <w:rPr>
          <w:rFonts w:cs="Times New Roman" w:hint="eastAsia"/>
          <w:sz w:val="24"/>
          <w:szCs w:val="24"/>
        </w:rPr>
        <w:t>铜线。</w:t>
      </w:r>
    </w:p>
    <w:p w:rsidR="000240CA" w:rsidRPr="000240CA" w:rsidRDefault="000240CA" w:rsidP="000240CA">
      <w:pPr>
        <w:widowControl w:val="0"/>
        <w:spacing w:line="360" w:lineRule="auto"/>
        <w:ind w:left="0" w:firstLine="0"/>
        <w:jc w:val="left"/>
        <w:rPr>
          <w:rFonts w:cs="Times New Roman"/>
          <w:b/>
          <w:sz w:val="24"/>
          <w:szCs w:val="24"/>
        </w:rPr>
      </w:pPr>
      <w:r w:rsidRPr="000240CA">
        <w:rPr>
          <w:rFonts w:cs="Times New Roman" w:hint="eastAsia"/>
          <w:b/>
          <w:sz w:val="24"/>
          <w:szCs w:val="24"/>
        </w:rPr>
        <w:t>5.直流控制电源柜微机监控系统</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5.1有人机接口</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lastRenderedPageBreak/>
        <w:t>5.2有系统报警</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5.3有自动调压装置</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5.4有电池巡检仪</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5.5有绝缘监测</w:t>
      </w:r>
      <w:r w:rsidRPr="000240CA">
        <w:rPr>
          <w:rFonts w:cs="Times New Roman"/>
          <w:sz w:val="24"/>
          <w:szCs w:val="24"/>
        </w:rPr>
        <w:t>单元</w:t>
      </w:r>
    </w:p>
    <w:p w:rsidR="000240CA" w:rsidRPr="000240CA" w:rsidRDefault="000240CA" w:rsidP="000240CA">
      <w:pPr>
        <w:widowControl w:val="0"/>
        <w:spacing w:line="360" w:lineRule="auto"/>
        <w:ind w:left="0" w:firstLine="0"/>
        <w:jc w:val="left"/>
        <w:rPr>
          <w:rFonts w:cs="Times New Roman"/>
          <w:b/>
          <w:sz w:val="24"/>
          <w:szCs w:val="24"/>
        </w:rPr>
      </w:pPr>
      <w:r w:rsidRPr="000240CA">
        <w:rPr>
          <w:rFonts w:cs="Times New Roman" w:hint="eastAsia"/>
          <w:b/>
          <w:sz w:val="24"/>
          <w:szCs w:val="24"/>
        </w:rPr>
        <w:t>6.柜体</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6.1柜体采用C型材标准骨架，外壳采用垂直自立结构，前门采用冰箱式玻璃门，后门可开启；一面整流电源柜和一面蓄电池柜。</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6.2尺寸：800（宽）X600（深）X2260（高），颜色：黑色</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6.3所有元器件均有生产许可证和合格证，元器件的安装布置合理，发热元器件装在柜内上方。</w:t>
      </w:r>
    </w:p>
    <w:p w:rsidR="000240CA" w:rsidRPr="000240CA" w:rsidRDefault="000240CA" w:rsidP="000240CA">
      <w:pPr>
        <w:widowControl w:val="0"/>
        <w:spacing w:line="360" w:lineRule="auto"/>
        <w:ind w:left="0" w:firstLine="0"/>
        <w:jc w:val="left"/>
        <w:rPr>
          <w:rFonts w:cs="Times New Roman"/>
          <w:color w:val="FF0000"/>
          <w:sz w:val="24"/>
          <w:szCs w:val="24"/>
        </w:rPr>
      </w:pPr>
      <w:r w:rsidRPr="000240CA">
        <w:rPr>
          <w:rFonts w:cs="Times New Roman" w:hint="eastAsia"/>
          <w:sz w:val="24"/>
          <w:szCs w:val="24"/>
        </w:rPr>
        <w:t>6.4柜正面设有字牌或标识牌。</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6.5电缆进出线方式：上进下出；柜顶后方预留出线孔，出厂时用盲板密封。</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6.6柜体设有保护接地，接地处有防锈措施和明显标志。</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6.7电气原理及平面布置参考系统图和平面布置图纸。</w:t>
      </w:r>
    </w:p>
    <w:p w:rsidR="000240CA" w:rsidRPr="000240CA" w:rsidRDefault="000240CA" w:rsidP="000240CA">
      <w:pPr>
        <w:widowControl w:val="0"/>
        <w:spacing w:line="360" w:lineRule="auto"/>
        <w:ind w:left="0" w:firstLine="0"/>
        <w:rPr>
          <w:rFonts w:cs="Times New Roman"/>
          <w:sz w:val="24"/>
          <w:szCs w:val="24"/>
        </w:rPr>
      </w:pPr>
      <w:r w:rsidRPr="000240CA">
        <w:rPr>
          <w:rFonts w:cs="Times New Roman" w:hint="eastAsia"/>
          <w:sz w:val="24"/>
          <w:szCs w:val="24"/>
        </w:rPr>
        <w:t xml:space="preserve">七．元件选型： </w:t>
      </w:r>
    </w:p>
    <w:p w:rsidR="000240CA" w:rsidRPr="000240CA" w:rsidRDefault="000240CA" w:rsidP="000240CA">
      <w:pPr>
        <w:widowControl w:val="0"/>
        <w:spacing w:line="360" w:lineRule="auto"/>
        <w:ind w:left="0" w:firstLine="0"/>
        <w:rPr>
          <w:rFonts w:cs="Times New Roman"/>
          <w:sz w:val="24"/>
          <w:szCs w:val="24"/>
        </w:rPr>
      </w:pPr>
      <w:r w:rsidRPr="000240CA">
        <w:rPr>
          <w:rFonts w:cs="Times New Roman" w:hint="eastAsia"/>
          <w:sz w:val="24"/>
          <w:szCs w:val="24"/>
        </w:rPr>
        <w:t>7．高频直流屏：</w:t>
      </w:r>
    </w:p>
    <w:p w:rsidR="000240CA" w:rsidRPr="000240CA" w:rsidRDefault="000240CA" w:rsidP="000240CA">
      <w:pPr>
        <w:widowControl w:val="0"/>
        <w:spacing w:line="360" w:lineRule="auto"/>
        <w:ind w:left="0" w:firstLine="0"/>
        <w:rPr>
          <w:rFonts w:cs="Times New Roman"/>
          <w:sz w:val="24"/>
          <w:szCs w:val="24"/>
        </w:rPr>
      </w:pPr>
      <w:r w:rsidRPr="000240CA">
        <w:rPr>
          <w:rFonts w:cs="Times New Roman" w:hint="eastAsia"/>
          <w:sz w:val="24"/>
          <w:szCs w:val="24"/>
        </w:rPr>
        <w:t>7.1高频整流模块、监控器、电池巡检、绝缘监察全部采用艾默生产品。</w:t>
      </w:r>
    </w:p>
    <w:p w:rsidR="000240CA" w:rsidRPr="000240CA" w:rsidRDefault="000240CA" w:rsidP="000240CA">
      <w:pPr>
        <w:widowControl w:val="0"/>
        <w:spacing w:line="360" w:lineRule="auto"/>
        <w:ind w:left="0" w:firstLine="0"/>
        <w:rPr>
          <w:rFonts w:cs="Times New Roman"/>
          <w:sz w:val="24"/>
          <w:szCs w:val="24"/>
        </w:rPr>
      </w:pPr>
      <w:r w:rsidRPr="000240CA">
        <w:rPr>
          <w:rFonts w:cs="Times New Roman" w:hint="eastAsia"/>
          <w:sz w:val="24"/>
          <w:szCs w:val="24"/>
        </w:rPr>
        <w:t>7.2微型直流断路器ABB S202</w:t>
      </w:r>
      <w:r w:rsidRPr="000240CA">
        <w:rPr>
          <w:rFonts w:cs="Times New Roman"/>
          <w:sz w:val="24"/>
          <w:szCs w:val="24"/>
        </w:rPr>
        <w:t xml:space="preserve">MDC </w:t>
      </w:r>
      <w:r w:rsidRPr="000240CA">
        <w:rPr>
          <w:rFonts w:cs="Times New Roman" w:hint="eastAsia"/>
          <w:sz w:val="24"/>
          <w:szCs w:val="24"/>
        </w:rPr>
        <w:t>或施耐德C65</w:t>
      </w:r>
      <w:r w:rsidRPr="000240CA">
        <w:rPr>
          <w:rFonts w:cs="Times New Roman"/>
          <w:sz w:val="24"/>
          <w:szCs w:val="24"/>
        </w:rPr>
        <w:t xml:space="preserve">N DC </w:t>
      </w:r>
      <w:r w:rsidRPr="000240CA">
        <w:rPr>
          <w:rFonts w:cs="Times New Roman" w:hint="eastAsia"/>
          <w:sz w:val="24"/>
          <w:szCs w:val="24"/>
        </w:rPr>
        <w:t>2</w:t>
      </w:r>
      <w:r w:rsidRPr="000240CA">
        <w:rPr>
          <w:rFonts w:cs="Times New Roman"/>
          <w:sz w:val="24"/>
          <w:szCs w:val="24"/>
        </w:rPr>
        <w:t>P</w:t>
      </w:r>
      <w:r w:rsidRPr="000240CA">
        <w:rPr>
          <w:rFonts w:cs="Times New Roman" w:hint="eastAsia"/>
          <w:sz w:val="24"/>
          <w:szCs w:val="24"/>
        </w:rPr>
        <w:t>;交流断路器采用ABB S202或施耐德C65</w:t>
      </w:r>
      <w:r w:rsidRPr="000240CA">
        <w:rPr>
          <w:rFonts w:cs="Times New Roman"/>
          <w:sz w:val="24"/>
          <w:szCs w:val="24"/>
        </w:rPr>
        <w:t>N</w:t>
      </w:r>
      <w:r w:rsidRPr="000240CA">
        <w:rPr>
          <w:rFonts w:cs="Times New Roman" w:hint="eastAsia"/>
          <w:sz w:val="24"/>
          <w:szCs w:val="24"/>
        </w:rPr>
        <w:t>。</w:t>
      </w:r>
    </w:p>
    <w:p w:rsidR="000240CA" w:rsidRPr="000240CA" w:rsidRDefault="000240CA" w:rsidP="000240CA">
      <w:pPr>
        <w:widowControl w:val="0"/>
        <w:spacing w:line="360" w:lineRule="auto"/>
        <w:ind w:left="0" w:firstLine="0"/>
        <w:rPr>
          <w:rFonts w:cs="Times New Roman"/>
          <w:sz w:val="24"/>
          <w:szCs w:val="24"/>
        </w:rPr>
      </w:pPr>
      <w:r w:rsidRPr="000240CA">
        <w:rPr>
          <w:rFonts w:cs="Times New Roman" w:hint="eastAsia"/>
          <w:sz w:val="24"/>
          <w:szCs w:val="24"/>
        </w:rPr>
        <w:t>7.3</w:t>
      </w:r>
      <w:r w:rsidRPr="000240CA">
        <w:rPr>
          <w:rFonts w:cs="Times New Roman"/>
          <w:sz w:val="24"/>
          <w:szCs w:val="24"/>
        </w:rPr>
        <w:t xml:space="preserve"> </w:t>
      </w:r>
      <w:r w:rsidRPr="000240CA">
        <w:rPr>
          <w:rFonts w:cs="Arial" w:hint="eastAsia"/>
          <w:bCs/>
          <w:sz w:val="24"/>
          <w:szCs w:val="24"/>
        </w:rPr>
        <w:t>主断路器</w:t>
      </w:r>
      <w:r w:rsidRPr="000240CA">
        <w:rPr>
          <w:rFonts w:cs="Arial" w:hint="eastAsia"/>
          <w:sz w:val="24"/>
          <w:szCs w:val="24"/>
        </w:rPr>
        <w:t>应选用常熟开关制造有限公司（原常熟开关厂）产品或上海人民电器产品（有上联标志）</w:t>
      </w:r>
      <w:r w:rsidRPr="000240CA">
        <w:rPr>
          <w:rFonts w:cs="Arial"/>
          <w:sz w:val="24"/>
          <w:szCs w:val="24"/>
        </w:rPr>
        <w:t>,</w:t>
      </w:r>
      <w:r w:rsidRPr="000240CA">
        <w:rPr>
          <w:rFonts w:cs="Arial" w:hint="eastAsia"/>
          <w:sz w:val="24"/>
          <w:szCs w:val="24"/>
        </w:rPr>
        <w:t>且开断能力不得低于图纸上产品要求。</w:t>
      </w:r>
    </w:p>
    <w:p w:rsidR="000240CA" w:rsidRPr="000240CA" w:rsidRDefault="000240CA" w:rsidP="000240CA">
      <w:pPr>
        <w:widowControl w:val="0"/>
        <w:spacing w:line="360" w:lineRule="auto"/>
        <w:ind w:left="0" w:firstLine="0"/>
        <w:jc w:val="left"/>
        <w:rPr>
          <w:rFonts w:cs="Times New Roman"/>
          <w:sz w:val="24"/>
          <w:szCs w:val="24"/>
        </w:rPr>
      </w:pPr>
      <w:r w:rsidRPr="000240CA">
        <w:rPr>
          <w:rFonts w:cs="Times New Roman" w:hint="eastAsia"/>
          <w:sz w:val="24"/>
          <w:szCs w:val="24"/>
        </w:rPr>
        <w:t>7.4蓄电池采用德国阳光或美国海志。</w:t>
      </w:r>
    </w:p>
    <w:p w:rsidR="00AC3669" w:rsidRPr="0030238A" w:rsidRDefault="000240CA" w:rsidP="0030238A">
      <w:pPr>
        <w:spacing w:line="360" w:lineRule="auto"/>
        <w:ind w:left="79" w:firstLine="0"/>
        <w:jc w:val="left"/>
        <w:rPr>
          <w:rFonts w:cs="Arial"/>
          <w:b/>
          <w:bCs/>
          <w:sz w:val="28"/>
          <w:szCs w:val="28"/>
        </w:rPr>
      </w:pPr>
      <w:r>
        <w:rPr>
          <w:rFonts w:cs="Arial" w:hint="eastAsia"/>
          <w:b/>
          <w:bCs/>
          <w:sz w:val="28"/>
          <w:szCs w:val="28"/>
        </w:rPr>
        <w:t>六</w:t>
      </w:r>
      <w:r w:rsidR="0030238A" w:rsidRPr="0030238A">
        <w:rPr>
          <w:rFonts w:cs="Arial" w:hint="eastAsia"/>
          <w:b/>
          <w:bCs/>
          <w:sz w:val="28"/>
          <w:szCs w:val="28"/>
        </w:rPr>
        <w:t>、</w:t>
      </w:r>
      <w:r w:rsidR="00DA5D17" w:rsidRPr="0030238A">
        <w:rPr>
          <w:rFonts w:cs="Arial" w:hint="eastAsia"/>
          <w:b/>
          <w:bCs/>
          <w:sz w:val="28"/>
          <w:szCs w:val="28"/>
        </w:rPr>
        <w:t>安装、调试</w:t>
      </w:r>
    </w:p>
    <w:p w:rsidR="00DA5D17" w:rsidRDefault="00DA5D17" w:rsidP="00DA5D17">
      <w:pPr>
        <w:spacing w:line="360" w:lineRule="auto"/>
        <w:jc w:val="left"/>
        <w:rPr>
          <w:sz w:val="24"/>
          <w:szCs w:val="24"/>
        </w:rPr>
      </w:pPr>
      <w:r>
        <w:rPr>
          <w:rFonts w:hint="eastAsia"/>
          <w:sz w:val="24"/>
          <w:szCs w:val="24"/>
        </w:rPr>
        <w:t>1．安装调试均在甲方山东工厂,设备从开箱到正常投入使用，乙方至少安排一位技术人员在现场跟踪指导。</w:t>
      </w:r>
    </w:p>
    <w:p w:rsidR="00DA5D17" w:rsidRDefault="00DA5D17" w:rsidP="00DA5D17">
      <w:pPr>
        <w:spacing w:line="360" w:lineRule="auto"/>
        <w:jc w:val="left"/>
        <w:rPr>
          <w:sz w:val="24"/>
          <w:szCs w:val="24"/>
        </w:rPr>
      </w:pPr>
      <w:r>
        <w:rPr>
          <w:rFonts w:hint="eastAsia"/>
          <w:sz w:val="24"/>
          <w:szCs w:val="24"/>
        </w:rPr>
        <w:t>2．安装由甲方负责，乙方指导；调试应以乙方技术人员为主，甲方协助；由乙方提供的设备内部元器件因为颠簸导致不牢固的，由乙方负责检查并进行紧固,并且至少安排两个人完成此工作。</w:t>
      </w:r>
    </w:p>
    <w:p w:rsidR="00DA5D17" w:rsidRDefault="00DA5D17" w:rsidP="00DA5D17">
      <w:pPr>
        <w:spacing w:line="360" w:lineRule="auto"/>
        <w:jc w:val="left"/>
        <w:rPr>
          <w:kern w:val="0"/>
          <w:sz w:val="24"/>
          <w:szCs w:val="24"/>
        </w:rPr>
      </w:pPr>
      <w:r>
        <w:rPr>
          <w:rFonts w:hint="eastAsia"/>
          <w:kern w:val="0"/>
          <w:sz w:val="24"/>
          <w:szCs w:val="24"/>
        </w:rPr>
        <w:t>3．完成合同设备安装后，甲方和乙方应检查和确认无误后，才可以送电试验。</w:t>
      </w:r>
    </w:p>
    <w:p w:rsidR="00DA5D17" w:rsidRDefault="00DA5D17" w:rsidP="00DA5D17">
      <w:pPr>
        <w:spacing w:line="360" w:lineRule="auto"/>
        <w:jc w:val="left"/>
        <w:rPr>
          <w:sz w:val="24"/>
          <w:szCs w:val="24"/>
        </w:rPr>
      </w:pPr>
      <w:r>
        <w:rPr>
          <w:rFonts w:hint="eastAsia"/>
          <w:sz w:val="24"/>
          <w:szCs w:val="24"/>
        </w:rPr>
        <w:lastRenderedPageBreak/>
        <w:t>4.对于安装、调试、试运行时，存在技术指标不能满足技术协议要求的问题，买卖双方共同分析原因，分清责任，限期整改直至问题彻底解决。</w:t>
      </w:r>
    </w:p>
    <w:p w:rsidR="00DA5D17" w:rsidRPr="00DA5D17" w:rsidRDefault="00DA5D17" w:rsidP="00DA5D17">
      <w:pPr>
        <w:spacing w:line="360" w:lineRule="auto"/>
        <w:jc w:val="left"/>
        <w:rPr>
          <w:sz w:val="24"/>
          <w:szCs w:val="24"/>
        </w:rPr>
      </w:pPr>
      <w:r>
        <w:rPr>
          <w:rFonts w:hint="eastAsia"/>
          <w:sz w:val="24"/>
          <w:szCs w:val="24"/>
        </w:rPr>
        <w:t>5.</w:t>
      </w:r>
      <w:r>
        <w:rPr>
          <w:rFonts w:hint="eastAsia"/>
          <w:sz w:val="28"/>
          <w:szCs w:val="28"/>
        </w:rPr>
        <w:t xml:space="preserve"> </w:t>
      </w:r>
      <w:r>
        <w:rPr>
          <w:rFonts w:hint="eastAsia"/>
          <w:sz w:val="24"/>
          <w:szCs w:val="24"/>
        </w:rPr>
        <w:t>甲方提前10天通知乙方派人前往山东项目地，若乙方没有安排人员及时到现场，每延期一天，罚款3000元，从合同总价扣除</w:t>
      </w:r>
      <w:r>
        <w:rPr>
          <w:sz w:val="24"/>
          <w:szCs w:val="24"/>
        </w:rPr>
        <w:t>.</w:t>
      </w:r>
    </w:p>
    <w:p w:rsidR="00BC22FD" w:rsidRPr="0030238A" w:rsidRDefault="000240CA" w:rsidP="0030238A">
      <w:pPr>
        <w:widowControl w:val="0"/>
        <w:rPr>
          <w:rFonts w:cs="Arial"/>
          <w:b/>
          <w:bCs/>
          <w:sz w:val="28"/>
          <w:szCs w:val="28"/>
        </w:rPr>
      </w:pPr>
      <w:r>
        <w:rPr>
          <w:rFonts w:cs="Arial" w:hint="eastAsia"/>
          <w:b/>
          <w:bCs/>
          <w:sz w:val="28"/>
          <w:szCs w:val="28"/>
        </w:rPr>
        <w:t>七</w:t>
      </w:r>
      <w:r w:rsidR="0030238A" w:rsidRPr="0030238A">
        <w:rPr>
          <w:rFonts w:cs="Arial" w:hint="eastAsia"/>
          <w:b/>
          <w:bCs/>
          <w:sz w:val="28"/>
          <w:szCs w:val="28"/>
        </w:rPr>
        <w:t>、</w:t>
      </w:r>
      <w:r w:rsidR="00DA5D17" w:rsidRPr="0030238A">
        <w:rPr>
          <w:rFonts w:cs="Arial" w:hint="eastAsia"/>
          <w:b/>
          <w:bCs/>
          <w:sz w:val="28"/>
          <w:szCs w:val="28"/>
        </w:rPr>
        <w:t>质量保证、售后服务和验收</w:t>
      </w:r>
    </w:p>
    <w:p w:rsidR="00DA5D17" w:rsidRDefault="00DA5D17" w:rsidP="00DA5D17">
      <w:pPr>
        <w:spacing w:line="360" w:lineRule="auto"/>
        <w:rPr>
          <w:sz w:val="24"/>
          <w:szCs w:val="24"/>
        </w:rPr>
      </w:pPr>
      <w:r>
        <w:rPr>
          <w:sz w:val="24"/>
          <w:szCs w:val="24"/>
        </w:rPr>
        <w:t>1</w:t>
      </w:r>
      <w:r>
        <w:rPr>
          <w:rFonts w:hint="eastAsia"/>
          <w:sz w:val="24"/>
          <w:szCs w:val="24"/>
        </w:rPr>
        <w:t>.质保和售后服务均在甲方的山东工厂。</w:t>
      </w:r>
    </w:p>
    <w:p w:rsidR="00DA5D17" w:rsidRDefault="00DA5D17" w:rsidP="00DA5D17">
      <w:pPr>
        <w:spacing w:line="360" w:lineRule="auto"/>
        <w:rPr>
          <w:sz w:val="24"/>
          <w:szCs w:val="24"/>
        </w:rPr>
      </w:pPr>
      <w:r>
        <w:rPr>
          <w:rFonts w:hint="eastAsia"/>
          <w:sz w:val="24"/>
          <w:szCs w:val="24"/>
        </w:rPr>
        <w:t>2.应指导和协助终端的安装调试，进行技术培训。</w:t>
      </w:r>
    </w:p>
    <w:p w:rsidR="00DA5D17" w:rsidRDefault="00DA5D17" w:rsidP="00DA5D17">
      <w:pPr>
        <w:spacing w:line="360" w:lineRule="auto"/>
        <w:rPr>
          <w:sz w:val="24"/>
          <w:szCs w:val="24"/>
        </w:rPr>
      </w:pPr>
      <w:r>
        <w:rPr>
          <w:rFonts w:hint="eastAsia"/>
          <w:sz w:val="24"/>
          <w:szCs w:val="24"/>
        </w:rPr>
        <w:t>3.免费进行软件升级。</w:t>
      </w:r>
    </w:p>
    <w:p w:rsidR="00DA5D17" w:rsidRDefault="00DA5D17" w:rsidP="00DA5D17">
      <w:pPr>
        <w:spacing w:line="360" w:lineRule="auto"/>
        <w:rPr>
          <w:sz w:val="24"/>
        </w:rPr>
      </w:pPr>
      <w:r>
        <w:rPr>
          <w:rFonts w:hint="eastAsia"/>
          <w:sz w:val="24"/>
          <w:szCs w:val="24"/>
        </w:rPr>
        <w:t>4.</w:t>
      </w:r>
      <w:r w:rsidR="000240CA">
        <w:rPr>
          <w:rFonts w:hint="eastAsia"/>
          <w:sz w:val="24"/>
          <w:szCs w:val="24"/>
        </w:rPr>
        <w:t>供货方对售出产品实行一年免费质保，</w:t>
      </w:r>
      <w:r>
        <w:rPr>
          <w:rFonts w:hint="eastAsia"/>
          <w:sz w:val="24"/>
        </w:rPr>
        <w:t>质保期</w:t>
      </w:r>
      <w:r>
        <w:rPr>
          <w:rFonts w:cs="Arial" w:hint="eastAsia"/>
          <w:sz w:val="24"/>
          <w:szCs w:val="24"/>
        </w:rPr>
        <w:t>是按设备在甲方验收之日起开始计时。</w:t>
      </w:r>
    </w:p>
    <w:p w:rsidR="00DA5D17" w:rsidRDefault="00DA5D17" w:rsidP="00DA5D17">
      <w:pPr>
        <w:spacing w:line="360" w:lineRule="auto"/>
        <w:jc w:val="left"/>
        <w:rPr>
          <w:rFonts w:cs="Arial"/>
          <w:sz w:val="24"/>
          <w:szCs w:val="24"/>
        </w:rPr>
      </w:pPr>
      <w:r>
        <w:rPr>
          <w:rFonts w:cs="Arial" w:hint="eastAsia"/>
          <w:sz w:val="24"/>
          <w:szCs w:val="24"/>
        </w:rPr>
        <w:t>5.质保期内设备发生故障，要求乙方在接到通知后，4小时内给于</w:t>
      </w:r>
      <w:r>
        <w:rPr>
          <w:rFonts w:cs="Arial"/>
          <w:sz w:val="24"/>
          <w:szCs w:val="24"/>
        </w:rPr>
        <w:t>答复，</w:t>
      </w:r>
      <w:r>
        <w:rPr>
          <w:rFonts w:cs="Arial" w:hint="eastAsia"/>
          <w:sz w:val="24"/>
          <w:szCs w:val="24"/>
        </w:rPr>
        <w:t>若需要乙方技术人员现场处理，应在48小时内到达现场并解决问题。</w:t>
      </w:r>
    </w:p>
    <w:p w:rsidR="00DA5D17" w:rsidRDefault="00DA5D17" w:rsidP="00DA5D17">
      <w:pPr>
        <w:spacing w:line="460" w:lineRule="exact"/>
        <w:rPr>
          <w:rFonts w:cs="Arial"/>
          <w:sz w:val="24"/>
          <w:szCs w:val="24"/>
        </w:rPr>
      </w:pPr>
      <w:r>
        <w:rPr>
          <w:rFonts w:cs="Arial" w:hint="eastAsia"/>
          <w:sz w:val="24"/>
          <w:szCs w:val="24"/>
        </w:rPr>
        <w:t>6.乙方应负责对甲方人员的培训，培训内容主要涉及设备的使用及维护。</w:t>
      </w:r>
    </w:p>
    <w:p w:rsidR="00DA5D17" w:rsidRDefault="00DA5D17" w:rsidP="00DA5D17">
      <w:pPr>
        <w:spacing w:line="460" w:lineRule="exact"/>
        <w:rPr>
          <w:rFonts w:cs="Arial"/>
          <w:sz w:val="24"/>
          <w:szCs w:val="24"/>
        </w:rPr>
      </w:pPr>
      <w:r>
        <w:rPr>
          <w:rFonts w:cs="Arial" w:hint="eastAsia"/>
          <w:sz w:val="24"/>
          <w:szCs w:val="24"/>
        </w:rPr>
        <w:t>7.乙方人员服务费用均包含在高低压开关柜的报价中。</w:t>
      </w:r>
    </w:p>
    <w:p w:rsidR="00DA5D17" w:rsidRDefault="00DA5D17" w:rsidP="00DA5D17">
      <w:pPr>
        <w:spacing w:line="460" w:lineRule="exact"/>
        <w:rPr>
          <w:sz w:val="24"/>
        </w:rPr>
      </w:pPr>
      <w:r>
        <w:rPr>
          <w:rFonts w:hint="eastAsia"/>
          <w:sz w:val="24"/>
        </w:rPr>
        <w:t>8.设备安装使用正常连续运行72小时，可进行验收，若由甲方原因，不能及时安装或投入生产运行，可按设备到厂之日起六个月进行验收；质保期是正常安装及投入运行验收一年或货到甲方工厂18个月（以先到为准）；以上验收时间，若商务条款有详细规定，则以商务条款为准。</w:t>
      </w:r>
    </w:p>
    <w:p w:rsidR="00DA5D17" w:rsidRPr="000240CA" w:rsidRDefault="000240CA" w:rsidP="000240CA">
      <w:pPr>
        <w:spacing w:line="460" w:lineRule="exact"/>
        <w:rPr>
          <w:sz w:val="24"/>
        </w:rPr>
      </w:pPr>
      <w:r>
        <w:rPr>
          <w:rFonts w:hint="eastAsia"/>
          <w:sz w:val="24"/>
        </w:rPr>
        <w:t>9</w:t>
      </w:r>
      <w:r>
        <w:rPr>
          <w:sz w:val="24"/>
        </w:rPr>
        <w:t>.</w:t>
      </w:r>
      <w:r w:rsidR="00DA5D17" w:rsidRPr="000240CA">
        <w:rPr>
          <w:rFonts w:hint="eastAsia"/>
          <w:sz w:val="24"/>
        </w:rPr>
        <w:t>设备质保期内，若出现设备质量问题，乙方应免费予以更换或维修。</w:t>
      </w:r>
    </w:p>
    <w:p w:rsidR="00D43B03" w:rsidRPr="0030238A" w:rsidRDefault="000240CA" w:rsidP="0030238A">
      <w:pPr>
        <w:widowControl w:val="0"/>
        <w:rPr>
          <w:rFonts w:cs="Arial"/>
          <w:b/>
          <w:bCs/>
          <w:sz w:val="28"/>
          <w:szCs w:val="28"/>
        </w:rPr>
      </w:pPr>
      <w:r>
        <w:rPr>
          <w:rFonts w:cs="Arial" w:hint="eastAsia"/>
          <w:b/>
          <w:bCs/>
          <w:sz w:val="28"/>
          <w:szCs w:val="28"/>
        </w:rPr>
        <w:t>八</w:t>
      </w:r>
      <w:r w:rsidR="0030238A" w:rsidRPr="0030238A">
        <w:rPr>
          <w:rFonts w:cs="Arial" w:hint="eastAsia"/>
          <w:b/>
          <w:bCs/>
          <w:sz w:val="28"/>
          <w:szCs w:val="28"/>
        </w:rPr>
        <w:t>、</w:t>
      </w:r>
      <w:r w:rsidR="00DA5D17" w:rsidRPr="0030238A">
        <w:rPr>
          <w:rFonts w:cs="Arial" w:hint="eastAsia"/>
          <w:b/>
          <w:bCs/>
          <w:sz w:val="28"/>
          <w:szCs w:val="28"/>
        </w:rPr>
        <w:t>货物的监造、包装、交货地点、交货方式、运输和保险</w:t>
      </w:r>
    </w:p>
    <w:p w:rsidR="00DA5D17" w:rsidRPr="000240CA" w:rsidRDefault="00DA5D17" w:rsidP="000240CA">
      <w:pPr>
        <w:numPr>
          <w:ilvl w:val="1"/>
          <w:numId w:val="45"/>
        </w:numPr>
        <w:spacing w:line="360" w:lineRule="auto"/>
        <w:ind w:left="0" w:firstLine="0"/>
        <w:jc w:val="left"/>
        <w:rPr>
          <w:rFonts w:cs="Courier New"/>
          <w:kern w:val="0"/>
          <w:sz w:val="24"/>
          <w:szCs w:val="24"/>
        </w:rPr>
      </w:pPr>
      <w:r w:rsidRPr="000240CA">
        <w:rPr>
          <w:rFonts w:cs="Courier New" w:hint="eastAsia"/>
          <w:kern w:val="0"/>
          <w:sz w:val="24"/>
          <w:szCs w:val="24"/>
        </w:rPr>
        <w:t>设备在运输过程中，内部结构相互位置不变，紧固件不松动，所有组件、部件，不丢失、不损坏、不受潮和不腐蚀。设备制造完成并通过试验后应及时包装</w:t>
      </w:r>
      <w:r w:rsidR="000240CA">
        <w:rPr>
          <w:rFonts w:cs="Courier New" w:hint="eastAsia"/>
          <w:kern w:val="0"/>
          <w:sz w:val="24"/>
          <w:szCs w:val="24"/>
        </w:rPr>
        <w:t>，</w:t>
      </w:r>
      <w:r w:rsidRPr="000240CA">
        <w:rPr>
          <w:rFonts w:cs="Courier New" w:hint="eastAsia"/>
          <w:kern w:val="0"/>
          <w:sz w:val="24"/>
          <w:szCs w:val="24"/>
        </w:rPr>
        <w:t>包装箱上应有明显的包装储运图示标志，并应标明甲方的订货号和发货号。</w:t>
      </w:r>
    </w:p>
    <w:p w:rsidR="00DA5D17" w:rsidRPr="00DA5D17" w:rsidRDefault="00DA5D17" w:rsidP="000240CA">
      <w:pPr>
        <w:numPr>
          <w:ilvl w:val="1"/>
          <w:numId w:val="45"/>
        </w:numPr>
        <w:spacing w:line="360" w:lineRule="auto"/>
        <w:ind w:left="0" w:firstLine="0"/>
        <w:jc w:val="left"/>
        <w:rPr>
          <w:rFonts w:cs="Courier New"/>
          <w:kern w:val="0"/>
          <w:sz w:val="24"/>
          <w:szCs w:val="24"/>
        </w:rPr>
      </w:pPr>
      <w:r w:rsidRPr="00DA5D17">
        <w:rPr>
          <w:rFonts w:cs="Courier New" w:hint="eastAsia"/>
          <w:kern w:val="0"/>
          <w:sz w:val="24"/>
          <w:szCs w:val="24"/>
        </w:rPr>
        <w:t>随产品提供的技术资料应完整无缺。</w:t>
      </w:r>
    </w:p>
    <w:p w:rsidR="00DA5D17" w:rsidRPr="00DA5D17" w:rsidRDefault="00DA5D17" w:rsidP="000240CA">
      <w:pPr>
        <w:numPr>
          <w:ilvl w:val="1"/>
          <w:numId w:val="45"/>
        </w:numPr>
        <w:spacing w:line="360" w:lineRule="auto"/>
        <w:ind w:left="0" w:firstLine="0"/>
        <w:jc w:val="left"/>
        <w:rPr>
          <w:rFonts w:cs="Courier New"/>
          <w:kern w:val="0"/>
          <w:sz w:val="24"/>
          <w:szCs w:val="24"/>
        </w:rPr>
      </w:pPr>
      <w:r w:rsidRPr="00DA5D17">
        <w:rPr>
          <w:rFonts w:cs="Courier New" w:hint="eastAsia"/>
          <w:kern w:val="0"/>
          <w:sz w:val="24"/>
          <w:szCs w:val="24"/>
        </w:rPr>
        <w:t>货物的包装：按中国《机电产品包装通用技术条件》GBT13384-92执行，采用熏蒸木箱包装，符合</w:t>
      </w:r>
      <w:r w:rsidR="000240CA">
        <w:rPr>
          <w:rFonts w:cs="Courier New" w:hint="eastAsia"/>
          <w:kern w:val="0"/>
          <w:sz w:val="24"/>
          <w:szCs w:val="24"/>
        </w:rPr>
        <w:t>长途运输要求。保证适用长途运输条件，防潮、防震、防雨，</w:t>
      </w:r>
      <w:r w:rsidRPr="00DA5D17">
        <w:rPr>
          <w:rFonts w:cs="Courier New" w:hint="eastAsia"/>
          <w:kern w:val="0"/>
          <w:sz w:val="24"/>
          <w:szCs w:val="24"/>
        </w:rPr>
        <w:t>包装物乙方不回收。</w:t>
      </w:r>
    </w:p>
    <w:p w:rsidR="00DA5D17" w:rsidRPr="00DA5D17" w:rsidRDefault="00DA5D17" w:rsidP="000240CA">
      <w:pPr>
        <w:numPr>
          <w:ilvl w:val="1"/>
          <w:numId w:val="45"/>
        </w:numPr>
        <w:spacing w:line="360" w:lineRule="auto"/>
        <w:ind w:left="0" w:firstLine="0"/>
        <w:jc w:val="left"/>
        <w:rPr>
          <w:rFonts w:cs="Courier New"/>
          <w:kern w:val="0"/>
          <w:sz w:val="24"/>
          <w:szCs w:val="24"/>
        </w:rPr>
      </w:pPr>
      <w:r w:rsidRPr="00DA5D17">
        <w:rPr>
          <w:rFonts w:cs="Courier New" w:hint="eastAsia"/>
          <w:kern w:val="0"/>
          <w:sz w:val="24"/>
          <w:szCs w:val="24"/>
        </w:rPr>
        <w:t>交货地点：荣成工厂</w:t>
      </w:r>
    </w:p>
    <w:p w:rsidR="00DA5D17" w:rsidRDefault="000240CA" w:rsidP="000240CA">
      <w:pPr>
        <w:spacing w:line="360" w:lineRule="auto"/>
        <w:contextualSpacing/>
        <w:rPr>
          <w:sz w:val="24"/>
          <w:szCs w:val="24"/>
        </w:rPr>
      </w:pPr>
      <w:r>
        <w:rPr>
          <w:sz w:val="24"/>
          <w:szCs w:val="24"/>
        </w:rPr>
        <w:lastRenderedPageBreak/>
        <w:t>5</w:t>
      </w:r>
      <w:r>
        <w:rPr>
          <w:rFonts w:hint="eastAsia"/>
          <w:sz w:val="24"/>
          <w:szCs w:val="24"/>
        </w:rPr>
        <w:t>．</w:t>
      </w:r>
      <w:r w:rsidR="00DA5D17">
        <w:rPr>
          <w:rFonts w:hint="eastAsia"/>
          <w:sz w:val="24"/>
          <w:szCs w:val="24"/>
        </w:rPr>
        <w:t>合同生效后15日内，乙方必须完成并交付二次图纸及原理图，否则，超出时间按照迟交货罚款。</w:t>
      </w:r>
    </w:p>
    <w:p w:rsidR="00E95771" w:rsidRPr="0030238A" w:rsidRDefault="000240CA" w:rsidP="0030238A">
      <w:pPr>
        <w:widowControl w:val="0"/>
        <w:rPr>
          <w:rFonts w:cs="Arial"/>
          <w:b/>
          <w:bCs/>
          <w:sz w:val="28"/>
          <w:szCs w:val="28"/>
        </w:rPr>
      </w:pPr>
      <w:r>
        <w:rPr>
          <w:rFonts w:cs="Arial" w:hint="eastAsia"/>
          <w:b/>
          <w:bCs/>
          <w:sz w:val="28"/>
          <w:szCs w:val="28"/>
        </w:rPr>
        <w:t>九</w:t>
      </w:r>
      <w:r w:rsidR="0030238A" w:rsidRPr="0030238A">
        <w:rPr>
          <w:rFonts w:cs="Arial" w:hint="eastAsia"/>
          <w:b/>
          <w:bCs/>
          <w:sz w:val="28"/>
          <w:szCs w:val="28"/>
        </w:rPr>
        <w:t>、</w:t>
      </w:r>
      <w:r w:rsidR="00E95771" w:rsidRPr="0030238A">
        <w:rPr>
          <w:rFonts w:cs="Arial" w:hint="eastAsia"/>
          <w:b/>
          <w:bCs/>
          <w:sz w:val="28"/>
          <w:szCs w:val="28"/>
        </w:rPr>
        <w:t>其它：</w:t>
      </w:r>
    </w:p>
    <w:p w:rsidR="00E95771" w:rsidRPr="0058781F" w:rsidRDefault="00E95771" w:rsidP="0058781F">
      <w:pPr>
        <w:spacing w:line="360" w:lineRule="auto"/>
        <w:ind w:left="0" w:firstLineChars="200" w:firstLine="480"/>
        <w:jc w:val="left"/>
        <w:rPr>
          <w:rFonts w:cs="Times New Roman"/>
          <w:sz w:val="24"/>
          <w:szCs w:val="20"/>
        </w:rPr>
      </w:pPr>
      <w:r w:rsidRPr="0058781F">
        <w:rPr>
          <w:rFonts w:cs="Times New Roman"/>
          <w:sz w:val="24"/>
          <w:szCs w:val="20"/>
        </w:rPr>
        <w:t>协议书提出的是最低限度的技术要求，并未对一切技术细节做出规定，也未充分引述有关标准和规范条文，卖方应保证提供符合本协议书和有关最新工业标准的成熟优质产品。</w:t>
      </w:r>
    </w:p>
    <w:p w:rsidR="004D7A56" w:rsidRDefault="004D7A56" w:rsidP="0030238A">
      <w:pPr>
        <w:ind w:left="0" w:firstLine="0"/>
        <w:rPr>
          <w:rFonts w:cs="Times New Roman"/>
          <w:color w:val="FF0000"/>
          <w:sz w:val="24"/>
          <w:szCs w:val="24"/>
        </w:rPr>
        <w:sectPr w:rsidR="004D7A56" w:rsidSect="004D7A56">
          <w:pgSz w:w="11906" w:h="16838"/>
          <w:pgMar w:top="1440" w:right="1797" w:bottom="1440" w:left="1797" w:header="851" w:footer="992" w:gutter="0"/>
          <w:cols w:space="425"/>
          <w:docGrid w:type="linesAndChars" w:linePitch="312"/>
        </w:sectPr>
      </w:pPr>
    </w:p>
    <w:p w:rsidR="004D7A56" w:rsidRPr="00E95771" w:rsidRDefault="004D7A56" w:rsidP="000240CA">
      <w:pPr>
        <w:ind w:left="0" w:firstLine="0"/>
        <w:rPr>
          <w:rFonts w:cs="Times New Roman"/>
          <w:color w:val="FF0000"/>
          <w:sz w:val="24"/>
          <w:szCs w:val="24"/>
        </w:rPr>
      </w:pPr>
    </w:p>
    <w:sectPr w:rsidR="004D7A56" w:rsidRPr="00E95771" w:rsidSect="004D7A56">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8A6" w:rsidRDefault="007C08A6" w:rsidP="006731AF">
      <w:r>
        <w:separator/>
      </w:r>
    </w:p>
  </w:endnote>
  <w:endnote w:type="continuationSeparator" w:id="0">
    <w:p w:rsidR="007C08A6" w:rsidRDefault="007C08A6"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8A6" w:rsidRDefault="007C08A6" w:rsidP="006731AF">
      <w:r>
        <w:separator/>
      </w:r>
    </w:p>
  </w:footnote>
  <w:footnote w:type="continuationSeparator" w:id="0">
    <w:p w:rsidR="007C08A6" w:rsidRDefault="007C08A6"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06907040"/>
    <w:multiLevelType w:val="hybridMultilevel"/>
    <w:tmpl w:val="21C4ABCC"/>
    <w:lvl w:ilvl="0" w:tplc="9334A840">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8" w15:restartNumberingAfterBreak="0">
    <w:nsid w:val="0B765E0F"/>
    <w:multiLevelType w:val="hybridMultilevel"/>
    <w:tmpl w:val="5D9A3D9E"/>
    <w:lvl w:ilvl="0" w:tplc="5732B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2"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4"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9"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20"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1"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2"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5"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31512DA4"/>
    <w:multiLevelType w:val="multilevel"/>
    <w:tmpl w:val="31512DA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0" w15:restartNumberingAfterBreak="0">
    <w:nsid w:val="39FA68DD"/>
    <w:multiLevelType w:val="multilevel"/>
    <w:tmpl w:val="39FA68D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2"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3"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4"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6"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7"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0"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1"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2" w15:restartNumberingAfterBreak="0">
    <w:nsid w:val="781C1409"/>
    <w:multiLevelType w:val="multilevel"/>
    <w:tmpl w:val="781C1409"/>
    <w:lvl w:ilvl="0">
      <w:start w:val="3"/>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46" w15:restartNumberingAfterBreak="0">
    <w:nsid w:val="7D5B525F"/>
    <w:multiLevelType w:val="multilevel"/>
    <w:tmpl w:val="7A9E5F32"/>
    <w:lvl w:ilvl="0">
      <w:start w:val="1"/>
      <w:numFmt w:val="decimal"/>
      <w:lvlText w:val="%1."/>
      <w:lvlJc w:val="left"/>
      <w:pPr>
        <w:ind w:left="420" w:hanging="420"/>
      </w:pPr>
    </w:lvl>
    <w:lvl w:ilvl="1">
      <w:start w:val="1"/>
      <w:numFmt w:val="decimal"/>
      <w:lvlText w:val="%2."/>
      <w:lvlJc w:val="left"/>
      <w:pPr>
        <w:ind w:left="780" w:hanging="360"/>
      </w:pPr>
      <w:rPr>
        <w:rFonts w:hint="default"/>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2"/>
  </w:num>
  <w:num w:numId="2">
    <w:abstractNumId w:val="39"/>
  </w:num>
  <w:num w:numId="3">
    <w:abstractNumId w:val="37"/>
  </w:num>
  <w:num w:numId="4">
    <w:abstractNumId w:val="3"/>
  </w:num>
  <w:num w:numId="5">
    <w:abstractNumId w:val="2"/>
  </w:num>
  <w:num w:numId="6">
    <w:abstractNumId w:val="17"/>
  </w:num>
  <w:num w:numId="7">
    <w:abstractNumId w:val="23"/>
  </w:num>
  <w:num w:numId="8">
    <w:abstractNumId w:val="38"/>
  </w:num>
  <w:num w:numId="9">
    <w:abstractNumId w:val="32"/>
  </w:num>
  <w:num w:numId="10">
    <w:abstractNumId w:val="44"/>
  </w:num>
  <w:num w:numId="11">
    <w:abstractNumId w:val="36"/>
  </w:num>
  <w:num w:numId="12">
    <w:abstractNumId w:val="33"/>
  </w:num>
  <w:num w:numId="13">
    <w:abstractNumId w:val="19"/>
  </w:num>
  <w:num w:numId="14">
    <w:abstractNumId w:val="45"/>
  </w:num>
  <w:num w:numId="15">
    <w:abstractNumId w:val="13"/>
  </w:num>
  <w:num w:numId="16">
    <w:abstractNumId w:val="28"/>
  </w:num>
  <w:num w:numId="17">
    <w:abstractNumId w:val="4"/>
  </w:num>
  <w:num w:numId="18">
    <w:abstractNumId w:val="10"/>
  </w:num>
  <w:num w:numId="19">
    <w:abstractNumId w:val="27"/>
  </w:num>
  <w:num w:numId="20">
    <w:abstractNumId w:val="43"/>
  </w:num>
  <w:num w:numId="21">
    <w:abstractNumId w:val="14"/>
  </w:num>
  <w:num w:numId="22">
    <w:abstractNumId w:val="11"/>
  </w:num>
  <w:num w:numId="23">
    <w:abstractNumId w:val="16"/>
  </w:num>
  <w:num w:numId="24">
    <w:abstractNumId w:val="34"/>
  </w:num>
  <w:num w:numId="25">
    <w:abstractNumId w:val="7"/>
  </w:num>
  <w:num w:numId="26">
    <w:abstractNumId w:val="15"/>
  </w:num>
  <w:num w:numId="27">
    <w:abstractNumId w:val="6"/>
  </w:num>
  <w:num w:numId="28">
    <w:abstractNumId w:val="35"/>
  </w:num>
  <w:num w:numId="29">
    <w:abstractNumId w:val="31"/>
  </w:num>
  <w:num w:numId="30">
    <w:abstractNumId w:val="29"/>
  </w:num>
  <w:num w:numId="31">
    <w:abstractNumId w:val="25"/>
  </w:num>
  <w:num w:numId="32">
    <w:abstractNumId w:val="41"/>
  </w:num>
  <w:num w:numId="33">
    <w:abstractNumId w:val="0"/>
  </w:num>
  <w:num w:numId="34">
    <w:abstractNumId w:val="12"/>
  </w:num>
  <w:num w:numId="35">
    <w:abstractNumId w:val="24"/>
  </w:num>
  <w:num w:numId="36">
    <w:abstractNumId w:val="40"/>
  </w:num>
  <w:num w:numId="37">
    <w:abstractNumId w:val="18"/>
  </w:num>
  <w:num w:numId="38">
    <w:abstractNumId w:val="20"/>
  </w:num>
  <w:num w:numId="39">
    <w:abstractNumId w:val="21"/>
  </w:num>
  <w:num w:numId="40">
    <w:abstractNumId w:val="9"/>
  </w:num>
  <w:num w:numId="41">
    <w:abstractNumId w:val="1"/>
  </w:num>
  <w:num w:numId="42">
    <w:abstractNumId w:val="8"/>
  </w:num>
  <w:num w:numId="43">
    <w:abstractNumId w:val="30"/>
  </w:num>
  <w:num w:numId="44">
    <w:abstractNumId w:val="26"/>
  </w:num>
  <w:num w:numId="45">
    <w:abstractNumId w:val="46"/>
  </w:num>
  <w:num w:numId="46">
    <w:abstractNumId w:val="5"/>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21794"/>
    <w:rsid w:val="000240CA"/>
    <w:rsid w:val="000359AE"/>
    <w:rsid w:val="0006312F"/>
    <w:rsid w:val="00092B18"/>
    <w:rsid w:val="000A3425"/>
    <w:rsid w:val="000A3E88"/>
    <w:rsid w:val="000B6057"/>
    <w:rsid w:val="000E34AA"/>
    <w:rsid w:val="000E7224"/>
    <w:rsid w:val="000F5BD3"/>
    <w:rsid w:val="00111A86"/>
    <w:rsid w:val="001131A6"/>
    <w:rsid w:val="00142005"/>
    <w:rsid w:val="001533D5"/>
    <w:rsid w:val="00154760"/>
    <w:rsid w:val="00162515"/>
    <w:rsid w:val="001642F9"/>
    <w:rsid w:val="00172D10"/>
    <w:rsid w:val="00187A8D"/>
    <w:rsid w:val="00193C0E"/>
    <w:rsid w:val="001948EE"/>
    <w:rsid w:val="001B622F"/>
    <w:rsid w:val="001D1330"/>
    <w:rsid w:val="001D2CAA"/>
    <w:rsid w:val="001D56AD"/>
    <w:rsid w:val="002268B1"/>
    <w:rsid w:val="0023074E"/>
    <w:rsid w:val="00246FD3"/>
    <w:rsid w:val="00260D0B"/>
    <w:rsid w:val="00274112"/>
    <w:rsid w:val="002930A5"/>
    <w:rsid w:val="0029345B"/>
    <w:rsid w:val="00296FA1"/>
    <w:rsid w:val="00297C34"/>
    <w:rsid w:val="002C3411"/>
    <w:rsid w:val="002E2E6C"/>
    <w:rsid w:val="002F452B"/>
    <w:rsid w:val="0030238A"/>
    <w:rsid w:val="003152E9"/>
    <w:rsid w:val="00322B05"/>
    <w:rsid w:val="00354ADD"/>
    <w:rsid w:val="0037143D"/>
    <w:rsid w:val="00395899"/>
    <w:rsid w:val="003A0BB7"/>
    <w:rsid w:val="003A49F0"/>
    <w:rsid w:val="003B5973"/>
    <w:rsid w:val="003C4CB2"/>
    <w:rsid w:val="003E6E21"/>
    <w:rsid w:val="003F2411"/>
    <w:rsid w:val="00400625"/>
    <w:rsid w:val="00406E83"/>
    <w:rsid w:val="0041611B"/>
    <w:rsid w:val="0042720A"/>
    <w:rsid w:val="004306D2"/>
    <w:rsid w:val="004370EA"/>
    <w:rsid w:val="0044421D"/>
    <w:rsid w:val="00444840"/>
    <w:rsid w:val="0047075E"/>
    <w:rsid w:val="0048799A"/>
    <w:rsid w:val="004A6984"/>
    <w:rsid w:val="004B5EB9"/>
    <w:rsid w:val="004D6FC5"/>
    <w:rsid w:val="004D7A56"/>
    <w:rsid w:val="004E0936"/>
    <w:rsid w:val="004E6B45"/>
    <w:rsid w:val="004E77B6"/>
    <w:rsid w:val="004F6F4A"/>
    <w:rsid w:val="00507E0D"/>
    <w:rsid w:val="00510C7F"/>
    <w:rsid w:val="005623AD"/>
    <w:rsid w:val="00574AF0"/>
    <w:rsid w:val="005844FF"/>
    <w:rsid w:val="0058781F"/>
    <w:rsid w:val="005A77D4"/>
    <w:rsid w:val="005A78B4"/>
    <w:rsid w:val="005E4633"/>
    <w:rsid w:val="005E4F13"/>
    <w:rsid w:val="005F0ABA"/>
    <w:rsid w:val="00602348"/>
    <w:rsid w:val="00603836"/>
    <w:rsid w:val="006172EF"/>
    <w:rsid w:val="0062631A"/>
    <w:rsid w:val="00636A7B"/>
    <w:rsid w:val="006731AF"/>
    <w:rsid w:val="006815B7"/>
    <w:rsid w:val="006C1621"/>
    <w:rsid w:val="006C2504"/>
    <w:rsid w:val="006C46AE"/>
    <w:rsid w:val="006C694A"/>
    <w:rsid w:val="006C7C3D"/>
    <w:rsid w:val="006F25E6"/>
    <w:rsid w:val="006F7251"/>
    <w:rsid w:val="00723277"/>
    <w:rsid w:val="007258C7"/>
    <w:rsid w:val="00732E91"/>
    <w:rsid w:val="0073498D"/>
    <w:rsid w:val="00746905"/>
    <w:rsid w:val="00750B93"/>
    <w:rsid w:val="0078211A"/>
    <w:rsid w:val="007B1F97"/>
    <w:rsid w:val="007B4F99"/>
    <w:rsid w:val="007C08A6"/>
    <w:rsid w:val="007C2772"/>
    <w:rsid w:val="007C47A0"/>
    <w:rsid w:val="007C5480"/>
    <w:rsid w:val="00801F54"/>
    <w:rsid w:val="00820266"/>
    <w:rsid w:val="00824ACF"/>
    <w:rsid w:val="00830129"/>
    <w:rsid w:val="008B0B38"/>
    <w:rsid w:val="008E2747"/>
    <w:rsid w:val="008F2FBA"/>
    <w:rsid w:val="00926829"/>
    <w:rsid w:val="00931B86"/>
    <w:rsid w:val="00934F18"/>
    <w:rsid w:val="00971E92"/>
    <w:rsid w:val="009904BB"/>
    <w:rsid w:val="00993A28"/>
    <w:rsid w:val="009D169B"/>
    <w:rsid w:val="009D6ECA"/>
    <w:rsid w:val="009E45D1"/>
    <w:rsid w:val="009F0B6B"/>
    <w:rsid w:val="009F65B6"/>
    <w:rsid w:val="00A02285"/>
    <w:rsid w:val="00A051BC"/>
    <w:rsid w:val="00A1408F"/>
    <w:rsid w:val="00A1576A"/>
    <w:rsid w:val="00A55C6C"/>
    <w:rsid w:val="00A642F1"/>
    <w:rsid w:val="00AA073F"/>
    <w:rsid w:val="00AA4B7A"/>
    <w:rsid w:val="00AA5B21"/>
    <w:rsid w:val="00AB333F"/>
    <w:rsid w:val="00AC3669"/>
    <w:rsid w:val="00AC40B0"/>
    <w:rsid w:val="00AD4B45"/>
    <w:rsid w:val="00AD7FFB"/>
    <w:rsid w:val="00AE2BB2"/>
    <w:rsid w:val="00B02C87"/>
    <w:rsid w:val="00B0535C"/>
    <w:rsid w:val="00B1672E"/>
    <w:rsid w:val="00B17212"/>
    <w:rsid w:val="00B272A1"/>
    <w:rsid w:val="00B414BB"/>
    <w:rsid w:val="00B466D1"/>
    <w:rsid w:val="00B578E7"/>
    <w:rsid w:val="00B904CF"/>
    <w:rsid w:val="00BB65A7"/>
    <w:rsid w:val="00BC22FD"/>
    <w:rsid w:val="00BD27A1"/>
    <w:rsid w:val="00BD5294"/>
    <w:rsid w:val="00C01BA7"/>
    <w:rsid w:val="00C02016"/>
    <w:rsid w:val="00C1323E"/>
    <w:rsid w:val="00C3243D"/>
    <w:rsid w:val="00C34BE5"/>
    <w:rsid w:val="00C36F8F"/>
    <w:rsid w:val="00C54502"/>
    <w:rsid w:val="00C57304"/>
    <w:rsid w:val="00C61825"/>
    <w:rsid w:val="00C705F4"/>
    <w:rsid w:val="00C8790D"/>
    <w:rsid w:val="00CD45EC"/>
    <w:rsid w:val="00CE1EE7"/>
    <w:rsid w:val="00CF72F7"/>
    <w:rsid w:val="00D06BC8"/>
    <w:rsid w:val="00D34C51"/>
    <w:rsid w:val="00D37183"/>
    <w:rsid w:val="00D37547"/>
    <w:rsid w:val="00D43B03"/>
    <w:rsid w:val="00D5517C"/>
    <w:rsid w:val="00D72690"/>
    <w:rsid w:val="00DA5D17"/>
    <w:rsid w:val="00DA5FC3"/>
    <w:rsid w:val="00DB4346"/>
    <w:rsid w:val="00DD0946"/>
    <w:rsid w:val="00DD6E18"/>
    <w:rsid w:val="00E108C3"/>
    <w:rsid w:val="00E507B5"/>
    <w:rsid w:val="00E512E3"/>
    <w:rsid w:val="00E9141A"/>
    <w:rsid w:val="00E95771"/>
    <w:rsid w:val="00EA4FB0"/>
    <w:rsid w:val="00EC0212"/>
    <w:rsid w:val="00EC0C8E"/>
    <w:rsid w:val="00EC1B57"/>
    <w:rsid w:val="00EF20C0"/>
    <w:rsid w:val="00EF2D2C"/>
    <w:rsid w:val="00F22A7F"/>
    <w:rsid w:val="00F35339"/>
    <w:rsid w:val="00F4446F"/>
    <w:rsid w:val="00F96295"/>
    <w:rsid w:val="00FA5F96"/>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A5C47-091D-4497-B922-D23E3217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28</Pages>
  <Words>2760</Words>
  <Characters>15738</Characters>
  <Application>Microsoft Office Word</Application>
  <DocSecurity>0</DocSecurity>
  <Lines>131</Lines>
  <Paragraphs>36</Paragraphs>
  <ScaleCrop>false</ScaleCrop>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Zhao, Jia Bin</cp:lastModifiedBy>
  <cp:revision>8</cp:revision>
  <dcterms:created xsi:type="dcterms:W3CDTF">2024-04-28T12:21:00Z</dcterms:created>
  <dcterms:modified xsi:type="dcterms:W3CDTF">2024-05-21T00:02:00Z</dcterms:modified>
</cp:coreProperties>
</file>