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99" w:rsidRPr="005474D3" w:rsidRDefault="00246ACD" w:rsidP="005474D3">
      <w:pPr>
        <w:adjustRightInd w:val="0"/>
        <w:ind w:firstLineChars="200" w:firstLine="723"/>
        <w:jc w:val="center"/>
        <w:rPr>
          <w:rFonts w:ascii="宋体" w:eastAsia="宋体" w:hAnsi="宋体"/>
          <w:b/>
          <w:sz w:val="36"/>
          <w:szCs w:val="36"/>
        </w:rPr>
      </w:pPr>
      <w:r>
        <w:rPr>
          <w:rFonts w:ascii="宋体" w:eastAsia="宋体" w:hAnsi="宋体" w:hint="eastAsia"/>
          <w:b/>
          <w:sz w:val="36"/>
          <w:szCs w:val="36"/>
        </w:rPr>
        <w:t>浦林成山宿舍空调</w:t>
      </w:r>
    </w:p>
    <w:p w:rsidR="00BE2999" w:rsidRDefault="005474D3"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供配电</w:t>
      </w:r>
      <w:r w:rsidR="00AE1236">
        <w:rPr>
          <w:rFonts w:ascii="宋体" w:eastAsia="宋体" w:hAnsi="宋体" w:hint="eastAsia"/>
          <w:b/>
          <w:sz w:val="36"/>
          <w:szCs w:val="36"/>
        </w:rPr>
        <w:t>安装技术要求</w:t>
      </w:r>
    </w:p>
    <w:p w:rsidR="00BE2999" w:rsidRDefault="00AE1236" w:rsidP="005474D3">
      <w:pPr>
        <w:adjustRightInd w:val="0"/>
        <w:snapToGrid w:val="0"/>
        <w:spacing w:beforeLines="20" w:before="62" w:afterLines="20" w:after="62" w:line="360" w:lineRule="auto"/>
        <w:ind w:firstLineChars="200" w:firstLine="723"/>
        <w:jc w:val="left"/>
        <w:rPr>
          <w:rFonts w:ascii="宋体" w:hAnsi="宋体"/>
          <w:b/>
          <w:bCs/>
          <w:sz w:val="36"/>
        </w:rPr>
      </w:pPr>
      <w:r>
        <w:rPr>
          <w:rFonts w:ascii="宋体" w:hAnsi="宋体" w:hint="eastAsia"/>
          <w:b/>
          <w:bCs/>
          <w:sz w:val="36"/>
        </w:rPr>
        <w:t xml:space="preserve">第一章 项目总况 </w:t>
      </w:r>
    </w:p>
    <w:p w:rsidR="00BE2999" w:rsidRDefault="00AE1236" w:rsidP="00690DAF">
      <w:pPr>
        <w:pStyle w:val="3"/>
        <w:numPr>
          <w:ilvl w:val="0"/>
          <w:numId w:val="0"/>
        </w:numPr>
        <w:tabs>
          <w:tab w:val="left" w:pos="420"/>
        </w:tabs>
        <w:adjustRightInd w:val="0"/>
        <w:snapToGrid w:val="0"/>
        <w:spacing w:beforeLines="20" w:before="62" w:afterLines="20" w:after="62" w:line="540" w:lineRule="exact"/>
        <w:ind w:left="419" w:firstLineChars="200" w:firstLine="602"/>
        <w:jc w:val="both"/>
        <w:rPr>
          <w:rFonts w:ascii="宋体" w:hAnsi="宋体"/>
          <w:sz w:val="30"/>
          <w:szCs w:val="30"/>
        </w:rPr>
      </w:pPr>
      <w:bookmarkStart w:id="0" w:name="_一、投标须知前附表"/>
      <w:bookmarkEnd w:id="0"/>
      <w:r>
        <w:rPr>
          <w:rFonts w:ascii="宋体" w:hAnsi="宋体" w:hint="eastAsia"/>
          <w:sz w:val="30"/>
          <w:szCs w:val="30"/>
        </w:rPr>
        <w:t>一  基本概况</w:t>
      </w:r>
    </w:p>
    <w:p w:rsidR="00BE2999" w:rsidRDefault="00BE2999" w:rsidP="00690DAF">
      <w:pPr>
        <w:pStyle w:val="a0"/>
        <w:adjustRightInd w:val="0"/>
        <w:rPr>
          <w:lang w:val="zh-CN"/>
        </w:rPr>
      </w:pPr>
    </w:p>
    <w:tbl>
      <w:tblPr>
        <w:tblW w:w="861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6237"/>
      </w:tblGrid>
      <w:tr w:rsidR="00BE2999" w:rsidTr="00690DAF">
        <w:trPr>
          <w:trHeight w:val="505"/>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ind w:right="-358"/>
              <w:jc w:val="center"/>
              <w:rPr>
                <w:rFonts w:ascii="宋体" w:hAnsi="宋体" w:cs="华文仿宋"/>
                <w:sz w:val="24"/>
              </w:rPr>
            </w:pPr>
            <w:r>
              <w:rPr>
                <w:rFonts w:ascii="宋体" w:hAnsi="宋体" w:cs="华文仿宋" w:hint="eastAsia"/>
                <w:sz w:val="24"/>
              </w:rPr>
              <w:t>项目</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内容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tabs>
                <w:tab w:val="left" w:pos="1180"/>
              </w:tabs>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说明与要求</w:t>
            </w:r>
          </w:p>
        </w:tc>
      </w:tr>
      <w:tr w:rsidR="00BE2999" w:rsidTr="00690DAF">
        <w:trPr>
          <w:trHeight w:val="882"/>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工程名称</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246ACD" w:rsidP="00246ACD">
            <w:pPr>
              <w:adjustRightInd w:val="0"/>
              <w:snapToGrid w:val="0"/>
              <w:spacing w:beforeLines="20" w:before="62" w:afterLines="20" w:after="62" w:line="540" w:lineRule="exact"/>
              <w:jc w:val="center"/>
              <w:rPr>
                <w:rFonts w:ascii="宋体" w:hAnsi="宋体" w:cs="华文仿宋"/>
                <w:sz w:val="24"/>
              </w:rPr>
            </w:pPr>
            <w:r w:rsidRPr="00246ACD">
              <w:rPr>
                <w:rFonts w:ascii="宋体" w:hAnsi="宋体" w:cs="华文仿宋" w:hint="eastAsia"/>
                <w:sz w:val="24"/>
              </w:rPr>
              <w:t>浦林成山宿舍空调供配电安装</w:t>
            </w:r>
            <w:r w:rsidR="00AE1236">
              <w:rPr>
                <w:rFonts w:ascii="宋体" w:hAnsi="宋体" w:cs="华文仿宋" w:hint="eastAsia"/>
                <w:sz w:val="24"/>
              </w:rPr>
              <w:t>工程</w:t>
            </w:r>
          </w:p>
        </w:tc>
      </w:tr>
      <w:tr w:rsidR="00BE2999" w:rsidTr="00690DAF">
        <w:trPr>
          <w:trHeight w:val="81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建设地点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甲方</w:t>
            </w:r>
            <w:r w:rsidR="000337AF">
              <w:rPr>
                <w:rFonts w:ascii="宋体" w:hAnsi="宋体" w:cs="华文仿宋" w:hint="eastAsia"/>
                <w:sz w:val="24"/>
              </w:rPr>
              <w:t>荣成</w:t>
            </w:r>
            <w:r>
              <w:rPr>
                <w:rFonts w:ascii="宋体" w:hAnsi="宋体" w:cs="华文仿宋" w:hint="eastAsia"/>
                <w:sz w:val="24"/>
              </w:rPr>
              <w:t>工厂</w:t>
            </w:r>
          </w:p>
        </w:tc>
      </w:tr>
      <w:tr w:rsidR="00BE2999" w:rsidTr="00690DAF">
        <w:trPr>
          <w:trHeight w:val="1359"/>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建设规模</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68098E" w:rsidP="005474D3">
            <w:pPr>
              <w:widowControl/>
              <w:adjustRightInd w:val="0"/>
              <w:jc w:val="center"/>
              <w:rPr>
                <w:rFonts w:ascii="宋体" w:hAnsi="宋体" w:cs="华文仿宋"/>
                <w:sz w:val="24"/>
              </w:rPr>
            </w:pPr>
            <w:r>
              <w:rPr>
                <w:rFonts w:ascii="宋体" w:hAnsi="宋体" w:cs="华文仿宋" w:hint="eastAsia"/>
                <w:sz w:val="24"/>
              </w:rPr>
              <w:t>见图纸及清单</w:t>
            </w:r>
          </w:p>
        </w:tc>
      </w:tr>
      <w:tr w:rsidR="00BE2999" w:rsidTr="00690DAF">
        <w:trPr>
          <w:trHeight w:val="798"/>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质量标准要求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00" w:lineRule="exact"/>
              <w:jc w:val="center"/>
              <w:rPr>
                <w:rFonts w:ascii="宋体" w:hAnsi="宋体" w:cs="华文仿宋"/>
                <w:sz w:val="24"/>
              </w:rPr>
            </w:pPr>
            <w:r>
              <w:rPr>
                <w:rFonts w:ascii="宋体" w:hAnsi="宋体" w:cs="华文仿宋" w:hint="eastAsia"/>
                <w:sz w:val="24"/>
              </w:rPr>
              <w:t>一次验收合格</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714970"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预计工程时间</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Pr="00D805C4" w:rsidRDefault="00AE1236" w:rsidP="00FA41CC">
            <w:pPr>
              <w:adjustRightInd w:val="0"/>
              <w:spacing w:afterLines="20" w:after="62" w:line="400" w:lineRule="exact"/>
              <w:jc w:val="center"/>
              <w:rPr>
                <w:sz w:val="24"/>
                <w:szCs w:val="24"/>
              </w:rPr>
            </w:pPr>
            <w:r w:rsidRPr="00DF1316">
              <w:rPr>
                <w:rFonts w:hint="eastAsia"/>
                <w:color w:val="FF0000"/>
                <w:sz w:val="24"/>
                <w:szCs w:val="24"/>
              </w:rPr>
              <w:t>20</w:t>
            </w:r>
            <w:r w:rsidR="004E6EBB" w:rsidRPr="00DF1316">
              <w:rPr>
                <w:rFonts w:hint="eastAsia"/>
                <w:color w:val="FF0000"/>
                <w:sz w:val="24"/>
                <w:szCs w:val="24"/>
              </w:rPr>
              <w:t>2</w:t>
            </w:r>
            <w:r w:rsidR="00246ACD">
              <w:rPr>
                <w:color w:val="FF0000"/>
                <w:sz w:val="24"/>
                <w:szCs w:val="24"/>
              </w:rPr>
              <w:t>4</w:t>
            </w:r>
            <w:r w:rsidRPr="00DF1316">
              <w:rPr>
                <w:rFonts w:hint="eastAsia"/>
                <w:color w:val="FF0000"/>
                <w:sz w:val="24"/>
                <w:szCs w:val="24"/>
              </w:rPr>
              <w:t>年</w:t>
            </w:r>
            <w:r w:rsidR="00246ACD">
              <w:rPr>
                <w:color w:val="FF0000"/>
                <w:sz w:val="24"/>
                <w:szCs w:val="24"/>
              </w:rPr>
              <w:t>4</w:t>
            </w:r>
            <w:r w:rsidRPr="00DF1316">
              <w:rPr>
                <w:rFonts w:hint="eastAsia"/>
                <w:color w:val="FF0000"/>
                <w:sz w:val="24"/>
                <w:szCs w:val="24"/>
              </w:rPr>
              <w:t>月</w:t>
            </w:r>
            <w:r w:rsidR="00246ACD">
              <w:rPr>
                <w:color w:val="FF0000"/>
                <w:sz w:val="24"/>
                <w:szCs w:val="24"/>
              </w:rPr>
              <w:t>25</w:t>
            </w:r>
            <w:r w:rsidRPr="00DF1316">
              <w:rPr>
                <w:rFonts w:hint="eastAsia"/>
                <w:color w:val="FF0000"/>
                <w:sz w:val="24"/>
                <w:szCs w:val="24"/>
              </w:rPr>
              <w:t>日—</w:t>
            </w:r>
            <w:r w:rsidRPr="00DF1316">
              <w:rPr>
                <w:rFonts w:hint="eastAsia"/>
                <w:color w:val="FF0000"/>
                <w:sz w:val="24"/>
                <w:szCs w:val="24"/>
              </w:rPr>
              <w:t>202</w:t>
            </w:r>
            <w:r w:rsidR="00246ACD">
              <w:rPr>
                <w:color w:val="FF0000"/>
                <w:sz w:val="24"/>
                <w:szCs w:val="24"/>
              </w:rPr>
              <w:t>4</w:t>
            </w:r>
            <w:r w:rsidRPr="00DF1316">
              <w:rPr>
                <w:rFonts w:hint="eastAsia"/>
                <w:color w:val="FF0000"/>
                <w:sz w:val="24"/>
                <w:szCs w:val="24"/>
              </w:rPr>
              <w:t>年</w:t>
            </w:r>
            <w:r w:rsidR="00FA41CC">
              <w:rPr>
                <w:color w:val="FF0000"/>
                <w:sz w:val="24"/>
                <w:szCs w:val="24"/>
              </w:rPr>
              <w:t>6</w:t>
            </w:r>
            <w:r w:rsidRPr="00DF1316">
              <w:rPr>
                <w:rFonts w:hint="eastAsia"/>
                <w:color w:val="FF0000"/>
                <w:sz w:val="24"/>
                <w:szCs w:val="24"/>
              </w:rPr>
              <w:t>月</w:t>
            </w:r>
            <w:r w:rsidR="00FA41CC">
              <w:rPr>
                <w:color w:val="FF0000"/>
                <w:sz w:val="24"/>
                <w:szCs w:val="24"/>
              </w:rPr>
              <w:t>20</w:t>
            </w:r>
            <w:r w:rsidRPr="00DF1316">
              <w:rPr>
                <w:rFonts w:hint="eastAsia"/>
                <w:color w:val="FF0000"/>
                <w:sz w:val="24"/>
                <w:szCs w:val="24"/>
              </w:rPr>
              <w:t>日</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714970"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承包方式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包工、包料（招标人甲供材料及设备除外）、包质量、包安全、包工期</w:t>
            </w:r>
          </w:p>
        </w:tc>
      </w:tr>
      <w:tr w:rsidR="00BE2999" w:rsidTr="00690DAF">
        <w:trPr>
          <w:trHeight w:val="1120"/>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714970"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计价方式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rPr>
            </w:pPr>
            <w:r>
              <w:rPr>
                <w:rFonts w:ascii="宋体" w:hAnsi="宋体" w:cs="华文仿宋" w:hint="eastAsia"/>
                <w:sz w:val="24"/>
              </w:rPr>
              <w:t>根据图纸</w:t>
            </w:r>
            <w:r w:rsidR="00D805C4">
              <w:rPr>
                <w:rFonts w:ascii="宋体" w:hAnsi="宋体" w:cs="华文仿宋" w:hint="eastAsia"/>
                <w:sz w:val="24"/>
              </w:rPr>
              <w:t>及现场实际情况</w:t>
            </w:r>
            <w:r>
              <w:rPr>
                <w:rFonts w:ascii="宋体" w:hAnsi="宋体" w:cs="华文仿宋" w:hint="eastAsia"/>
                <w:sz w:val="24"/>
              </w:rPr>
              <w:t>自算工程量、自报综合单价及总价，详见附件报价汇总表</w:t>
            </w:r>
          </w:p>
        </w:tc>
      </w:tr>
    </w:tbl>
    <w:p w:rsidR="00BE2999" w:rsidRDefault="00BE2999" w:rsidP="00690DAF">
      <w:pPr>
        <w:adjustRightInd w:val="0"/>
        <w:ind w:firstLineChars="200" w:firstLine="420"/>
        <w:rPr>
          <w:rFonts w:ascii="宋体" w:hAnsi="宋体" w:cs="华文仿宋"/>
          <w:vanish/>
        </w:rPr>
      </w:pPr>
    </w:p>
    <w:tbl>
      <w:tblPr>
        <w:tblpPr w:leftFromText="180" w:rightFromText="180" w:vertAnchor="text" w:horzAnchor="margin" w:tblpY="324"/>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701"/>
        <w:gridCol w:w="6096"/>
      </w:tblGrid>
      <w:tr w:rsidR="00BE2999" w:rsidTr="00375ECF">
        <w:trPr>
          <w:trHeight w:val="92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714970"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sz w:val="24"/>
              </w:rPr>
              <w:t>8</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投标人资质等级要求</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0337AF">
            <w:pPr>
              <w:adjustRightInd w:val="0"/>
              <w:spacing w:line="440" w:lineRule="exact"/>
              <w:jc w:val="center"/>
              <w:rPr>
                <w:rFonts w:ascii="宋体" w:hAnsi="宋体" w:cs="华文仿宋"/>
                <w:sz w:val="24"/>
              </w:rPr>
            </w:pPr>
            <w:r>
              <w:rPr>
                <w:rFonts w:ascii="宋体" w:hAnsi="宋体" w:cs="华文仿宋" w:hint="eastAsia"/>
                <w:sz w:val="24"/>
              </w:rPr>
              <w:t>专业分包资质具备中国机电安装</w:t>
            </w:r>
            <w:r w:rsidR="00DF1316">
              <w:rPr>
                <w:rFonts w:ascii="宋体" w:hAnsi="宋体" w:cs="华文仿宋" w:hint="eastAsia"/>
                <w:sz w:val="24"/>
              </w:rPr>
              <w:t>五</w:t>
            </w:r>
            <w:r>
              <w:rPr>
                <w:rFonts w:ascii="宋体" w:hAnsi="宋体" w:cs="华文仿宋" w:hint="eastAsia"/>
                <w:sz w:val="24"/>
              </w:rPr>
              <w:t>级资质要求</w:t>
            </w:r>
          </w:p>
        </w:tc>
      </w:tr>
      <w:tr w:rsidR="00BE2999" w:rsidTr="00375ECF">
        <w:trPr>
          <w:trHeight w:val="1174"/>
        </w:trPr>
        <w:tc>
          <w:tcPr>
            <w:tcW w:w="675"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lastRenderedPageBreak/>
              <w:t>1</w:t>
            </w:r>
            <w:r w:rsidR="00D805C4">
              <w:rPr>
                <w:rFonts w:ascii="宋体" w:hAnsi="宋体" w:cs="华文仿宋" w:hint="eastAsia"/>
                <w:sz w:val="24"/>
              </w:rPr>
              <w:t>0</w:t>
            </w:r>
          </w:p>
        </w:tc>
        <w:tc>
          <w:tcPr>
            <w:tcW w:w="1701"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投标人项目经理资质要求</w:t>
            </w:r>
          </w:p>
        </w:tc>
        <w:tc>
          <w:tcPr>
            <w:tcW w:w="6096" w:type="dxa"/>
            <w:tcBorders>
              <w:top w:val="single" w:sz="4" w:space="0" w:color="auto"/>
              <w:left w:val="single" w:sz="4" w:space="0" w:color="auto"/>
              <w:right w:val="single" w:sz="4" w:space="0" w:color="auto"/>
            </w:tcBorders>
            <w:vAlign w:val="center"/>
          </w:tcPr>
          <w:p w:rsidR="00BE2999" w:rsidRDefault="00AE1236" w:rsidP="000337AF">
            <w:pPr>
              <w:adjustRightInd w:val="0"/>
              <w:spacing w:line="440" w:lineRule="exact"/>
              <w:jc w:val="center"/>
              <w:rPr>
                <w:rFonts w:ascii="宋体" w:hAnsi="宋体" w:cs="华文仿宋"/>
                <w:sz w:val="24"/>
              </w:rPr>
            </w:pPr>
            <w:r>
              <w:rPr>
                <w:rFonts w:ascii="宋体" w:hAnsi="宋体" w:cs="华文仿宋" w:hint="eastAsia"/>
                <w:sz w:val="24"/>
              </w:rPr>
              <w:t>项目经理具备资质要求，且在投标申请人单位注册，有同类业绩并无在建工程。</w:t>
            </w:r>
          </w:p>
        </w:tc>
      </w:tr>
      <w:tr w:rsidR="00BE2999" w:rsidTr="00375ECF">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w:t>
            </w:r>
            <w:r w:rsidR="00D805C4">
              <w:rPr>
                <w:rFonts w:ascii="宋体" w:hAnsi="宋体" w:cs="华文仿宋" w:hint="eastAsia"/>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踏勘现场</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u w:val="single"/>
              </w:rPr>
            </w:pPr>
            <w:r>
              <w:rPr>
                <w:rFonts w:ascii="宋体" w:hAnsi="宋体" w:cs="华文仿宋" w:hint="eastAsia"/>
                <w:spacing w:val="-3"/>
                <w:sz w:val="24"/>
              </w:rPr>
              <w:t>投标人应当对现场周边环境进行勘查，充分了解一切影响投标人的情况信息（包括风险和临时费用等）</w:t>
            </w:r>
          </w:p>
        </w:tc>
      </w:tr>
    </w:tbl>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二</w:t>
      </w:r>
      <w:r>
        <w:rPr>
          <w:rFonts w:hint="eastAsia"/>
          <w:b/>
          <w:sz w:val="30"/>
          <w:szCs w:val="30"/>
        </w:rPr>
        <w:t xml:space="preserve"> </w:t>
      </w:r>
      <w:r>
        <w:rPr>
          <w:rFonts w:hint="eastAsia"/>
          <w:b/>
          <w:sz w:val="30"/>
          <w:szCs w:val="30"/>
        </w:rPr>
        <w:t>需要满足的工程规范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GB50194-2014 </w:t>
      </w:r>
      <w:r>
        <w:rPr>
          <w:rFonts w:ascii="宋体" w:eastAsia="宋体" w:hAnsi="宋体" w:cs="CIDFont+F1" w:hint="eastAsia"/>
          <w:kern w:val="0"/>
          <w:sz w:val="24"/>
          <w:szCs w:val="24"/>
        </w:rPr>
        <w:t xml:space="preserve"> 《建设工程施工现场供用电安装规范》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GB50255-2014 </w:t>
      </w:r>
      <w:r>
        <w:rPr>
          <w:rFonts w:ascii="宋体" w:eastAsia="宋体" w:hAnsi="宋体" w:cs="CIDFont+F1" w:hint="eastAsia"/>
          <w:kern w:val="0"/>
          <w:sz w:val="24"/>
          <w:szCs w:val="24"/>
        </w:rPr>
        <w:t xml:space="preserve"> 《电气装置安装工程电力变流设备施工及验收规范》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GB50257-2014 </w:t>
      </w:r>
      <w:r>
        <w:rPr>
          <w:rFonts w:ascii="宋体" w:eastAsia="宋体" w:hAnsi="宋体" w:cs="CIDFont+F1" w:hint="eastAsia"/>
          <w:kern w:val="0"/>
          <w:sz w:val="24"/>
          <w:szCs w:val="24"/>
        </w:rPr>
        <w:t xml:space="preserve">  《电气装置安装工程爆炸和火灾危险环境电气装置施工及验收规范》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GB50168-2006 </w:t>
      </w:r>
      <w:r>
        <w:rPr>
          <w:rFonts w:ascii="宋体" w:eastAsia="宋体" w:hAnsi="宋体" w:cs="CIDFont+F1" w:hint="eastAsia"/>
          <w:kern w:val="0"/>
          <w:sz w:val="24"/>
          <w:szCs w:val="24"/>
        </w:rPr>
        <w:t xml:space="preserve">  《电气装置安装工程电缆线路施工及验收规范》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GB50167-2006 </w:t>
      </w:r>
      <w:r>
        <w:rPr>
          <w:rFonts w:ascii="宋体" w:eastAsia="宋体" w:hAnsi="宋体" w:cs="CIDFont+F1" w:hint="eastAsia"/>
          <w:kern w:val="0"/>
          <w:sz w:val="24"/>
          <w:szCs w:val="24"/>
        </w:rPr>
        <w:t xml:space="preserve">  《电气装置安装工程接地装置施工及验收规范》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GB50171-2012 </w:t>
      </w:r>
      <w:r>
        <w:rPr>
          <w:rFonts w:ascii="宋体" w:eastAsia="宋体" w:hAnsi="宋体" w:cs="CIDFont+F1" w:hint="eastAsia"/>
          <w:kern w:val="0"/>
          <w:sz w:val="24"/>
          <w:szCs w:val="24"/>
        </w:rPr>
        <w:t xml:space="preserve">  《电气安装工程盘、柜及二次回路接线施工及验收规范》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JB/T10216-2013 </w:t>
      </w:r>
      <w:r>
        <w:rPr>
          <w:rFonts w:ascii="宋体" w:eastAsia="宋体" w:hAnsi="宋体" w:cs="CIDFont+F1" w:hint="eastAsia"/>
          <w:kern w:val="0"/>
          <w:sz w:val="24"/>
          <w:szCs w:val="24"/>
        </w:rPr>
        <w:t>《电控配电用电缆桥架》</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JGJ80-91 </w:t>
      </w:r>
      <w:r>
        <w:rPr>
          <w:rFonts w:ascii="宋体" w:eastAsia="宋体" w:hAnsi="宋体" w:cs="CIDFont+F1" w:hint="eastAsia"/>
          <w:kern w:val="0"/>
          <w:sz w:val="24"/>
          <w:szCs w:val="24"/>
        </w:rPr>
        <w:t xml:space="preserve">      《建筑施工高处作业安全技术规范》</w:t>
      </w:r>
    </w:p>
    <w:p w:rsidR="00BE2999" w:rsidRDefault="00AE1236" w:rsidP="00690DAF">
      <w:pPr>
        <w:adjustRightInd w:val="0"/>
        <w:spacing w:line="360" w:lineRule="auto"/>
        <w:ind w:leftChars="50" w:left="105" w:firstLineChars="200" w:firstLine="480"/>
        <w:rPr>
          <w:rFonts w:ascii="宋体" w:eastAsia="宋体" w:hAnsi="宋体" w:cs="CIDFont+F1"/>
          <w:kern w:val="0"/>
          <w:sz w:val="24"/>
          <w:szCs w:val="24"/>
        </w:rPr>
      </w:pPr>
      <w:r>
        <w:rPr>
          <w:rFonts w:ascii="宋体" w:eastAsia="宋体" w:hAnsi="宋体" w:cs="CIDFont+F1"/>
          <w:kern w:val="0"/>
          <w:sz w:val="24"/>
          <w:szCs w:val="24"/>
        </w:rPr>
        <w:t xml:space="preserve">JGJ46-2005 </w:t>
      </w:r>
      <w:r>
        <w:rPr>
          <w:rFonts w:ascii="宋体" w:eastAsia="宋体" w:hAnsi="宋体" w:cs="CIDFont+F1" w:hint="eastAsia"/>
          <w:kern w:val="0"/>
          <w:sz w:val="24"/>
          <w:szCs w:val="24"/>
        </w:rPr>
        <w:t xml:space="preserve">    《施工现场临时用电安全技术规范》</w:t>
      </w:r>
    </w:p>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三</w:t>
      </w:r>
      <w:r>
        <w:rPr>
          <w:rFonts w:hint="eastAsia"/>
          <w:b/>
          <w:sz w:val="30"/>
          <w:szCs w:val="30"/>
        </w:rPr>
        <w:t xml:space="preserve"> </w:t>
      </w:r>
      <w:r>
        <w:rPr>
          <w:rFonts w:hint="eastAsia"/>
          <w:b/>
          <w:sz w:val="30"/>
          <w:szCs w:val="30"/>
        </w:rPr>
        <w:t>主要安装内容及材料提供</w:t>
      </w:r>
    </w:p>
    <w:p w:rsidR="00BE2999" w:rsidRPr="009D1179" w:rsidRDefault="00AE1236" w:rsidP="00690DAF">
      <w:pPr>
        <w:adjustRightInd w:val="0"/>
        <w:spacing w:beforeLines="50" w:before="156" w:line="360" w:lineRule="auto"/>
        <w:ind w:firstLineChars="200" w:firstLine="480"/>
        <w:rPr>
          <w:sz w:val="24"/>
          <w:szCs w:val="28"/>
        </w:rPr>
      </w:pPr>
      <w:r w:rsidRPr="009D1179">
        <w:rPr>
          <w:rFonts w:hint="eastAsia"/>
          <w:sz w:val="24"/>
          <w:szCs w:val="28"/>
        </w:rPr>
        <w:t>1</w:t>
      </w:r>
      <w:r w:rsidRPr="009D1179">
        <w:rPr>
          <w:rFonts w:hint="eastAsia"/>
          <w:sz w:val="24"/>
          <w:szCs w:val="28"/>
        </w:rPr>
        <w:t>、安装内容：</w:t>
      </w:r>
    </w:p>
    <w:p w:rsidR="00BE2999" w:rsidRDefault="00AE1236" w:rsidP="00690DAF">
      <w:pPr>
        <w:pStyle w:val="af2"/>
        <w:adjustRightInd w:val="0"/>
        <w:spacing w:line="360" w:lineRule="auto"/>
        <w:ind w:firstLine="480"/>
        <w:jc w:val="left"/>
        <w:rPr>
          <w:sz w:val="24"/>
          <w:szCs w:val="24"/>
        </w:rPr>
      </w:pPr>
      <w:r>
        <w:rPr>
          <w:rFonts w:hint="eastAsia"/>
          <w:sz w:val="24"/>
          <w:szCs w:val="24"/>
        </w:rPr>
        <w:t>1.1</w:t>
      </w:r>
      <w:r w:rsidR="005474D3">
        <w:rPr>
          <w:sz w:val="24"/>
          <w:szCs w:val="24"/>
        </w:rPr>
        <w:t xml:space="preserve">  </w:t>
      </w:r>
      <w:r w:rsidR="00246ACD">
        <w:rPr>
          <w:rFonts w:hint="eastAsia"/>
          <w:sz w:val="24"/>
          <w:szCs w:val="24"/>
        </w:rPr>
        <w:t>宿舍楼</w:t>
      </w:r>
      <w:r w:rsidR="00246ACD">
        <w:rPr>
          <w:rFonts w:hint="eastAsia"/>
          <w:sz w:val="24"/>
          <w:szCs w:val="24"/>
        </w:rPr>
        <w:t>1</w:t>
      </w:r>
      <w:r w:rsidR="00246ACD">
        <w:rPr>
          <w:rFonts w:hint="eastAsia"/>
          <w:sz w:val="24"/>
          <w:szCs w:val="24"/>
        </w:rPr>
        <w:t>、</w:t>
      </w:r>
      <w:r w:rsidR="00246ACD">
        <w:rPr>
          <w:rFonts w:hint="eastAsia"/>
          <w:sz w:val="24"/>
          <w:szCs w:val="24"/>
        </w:rPr>
        <w:t>2</w:t>
      </w:r>
      <w:r w:rsidR="00246ACD">
        <w:rPr>
          <w:rFonts w:hint="eastAsia"/>
          <w:sz w:val="24"/>
          <w:szCs w:val="24"/>
        </w:rPr>
        <w:t>、</w:t>
      </w:r>
      <w:r w:rsidR="00246ACD">
        <w:rPr>
          <w:rFonts w:hint="eastAsia"/>
          <w:sz w:val="24"/>
          <w:szCs w:val="24"/>
        </w:rPr>
        <w:t>3</w:t>
      </w:r>
      <w:r w:rsidR="00246ACD">
        <w:rPr>
          <w:rFonts w:hint="eastAsia"/>
          <w:sz w:val="24"/>
          <w:szCs w:val="24"/>
        </w:rPr>
        <w:t>、</w:t>
      </w:r>
      <w:r w:rsidR="00246ACD">
        <w:rPr>
          <w:sz w:val="24"/>
          <w:szCs w:val="24"/>
        </w:rPr>
        <w:t>5</w:t>
      </w:r>
      <w:r w:rsidR="00246ACD">
        <w:rPr>
          <w:rFonts w:hint="eastAsia"/>
          <w:sz w:val="24"/>
          <w:szCs w:val="24"/>
        </w:rPr>
        <w:t>、</w:t>
      </w:r>
      <w:r w:rsidR="00246ACD">
        <w:rPr>
          <w:rFonts w:hint="eastAsia"/>
          <w:sz w:val="24"/>
          <w:szCs w:val="24"/>
        </w:rPr>
        <w:t>6</w:t>
      </w:r>
      <w:r w:rsidR="00246ACD">
        <w:rPr>
          <w:rFonts w:hint="eastAsia"/>
          <w:sz w:val="24"/>
          <w:szCs w:val="24"/>
        </w:rPr>
        <w:t>、</w:t>
      </w:r>
      <w:r w:rsidR="00246ACD">
        <w:rPr>
          <w:rFonts w:hint="eastAsia"/>
          <w:sz w:val="24"/>
          <w:szCs w:val="24"/>
        </w:rPr>
        <w:t>7</w:t>
      </w:r>
      <w:r w:rsidR="00246ACD">
        <w:rPr>
          <w:rFonts w:hint="eastAsia"/>
          <w:sz w:val="24"/>
          <w:szCs w:val="24"/>
        </w:rPr>
        <w:t>、</w:t>
      </w:r>
      <w:r w:rsidR="00246ACD">
        <w:rPr>
          <w:rFonts w:hint="eastAsia"/>
          <w:sz w:val="24"/>
          <w:szCs w:val="24"/>
        </w:rPr>
        <w:t>8</w:t>
      </w:r>
      <w:r w:rsidR="00246ACD">
        <w:rPr>
          <w:rFonts w:hint="eastAsia"/>
          <w:sz w:val="24"/>
          <w:szCs w:val="24"/>
        </w:rPr>
        <w:t>等</w:t>
      </w:r>
      <w:r w:rsidR="00246ACD">
        <w:rPr>
          <w:rFonts w:hint="eastAsia"/>
          <w:sz w:val="24"/>
          <w:szCs w:val="24"/>
        </w:rPr>
        <w:t>7</w:t>
      </w:r>
      <w:r w:rsidR="00246ACD">
        <w:rPr>
          <w:rFonts w:hint="eastAsia"/>
          <w:sz w:val="24"/>
          <w:szCs w:val="24"/>
        </w:rPr>
        <w:t>栋楼空调供电</w:t>
      </w:r>
      <w:r w:rsidR="0031303E">
        <w:rPr>
          <w:rFonts w:hint="eastAsia"/>
          <w:sz w:val="24"/>
          <w:szCs w:val="24"/>
        </w:rPr>
        <w:t>包括主电源敷设、动力柜安装、分支电源敷设、插座安装、电卡预付费设备安装调试等</w:t>
      </w:r>
      <w:r w:rsidR="00770AFA">
        <w:rPr>
          <w:rFonts w:hint="eastAsia"/>
          <w:sz w:val="24"/>
          <w:szCs w:val="24"/>
        </w:rPr>
        <w:t>；</w:t>
      </w:r>
    </w:p>
    <w:p w:rsidR="00502909" w:rsidRDefault="00502909" w:rsidP="00690DAF">
      <w:pPr>
        <w:pStyle w:val="af2"/>
        <w:adjustRightInd w:val="0"/>
        <w:spacing w:line="360" w:lineRule="auto"/>
        <w:ind w:firstLine="480"/>
        <w:jc w:val="left"/>
        <w:rPr>
          <w:sz w:val="24"/>
          <w:szCs w:val="24"/>
        </w:rPr>
      </w:pPr>
      <w:r>
        <w:rPr>
          <w:rFonts w:hint="eastAsia"/>
          <w:sz w:val="24"/>
          <w:szCs w:val="24"/>
        </w:rPr>
        <w:t>1</w:t>
      </w:r>
      <w:r>
        <w:rPr>
          <w:sz w:val="24"/>
          <w:szCs w:val="24"/>
        </w:rPr>
        <w:t xml:space="preserve">.2  </w:t>
      </w:r>
      <w:r w:rsidR="00246ACD">
        <w:rPr>
          <w:rFonts w:hint="eastAsia"/>
          <w:sz w:val="24"/>
          <w:szCs w:val="24"/>
        </w:rPr>
        <w:t>物流园</w:t>
      </w:r>
      <w:r w:rsidR="00246ACD">
        <w:rPr>
          <w:rFonts w:hint="eastAsia"/>
          <w:sz w:val="24"/>
          <w:szCs w:val="24"/>
        </w:rPr>
        <w:t>3#</w:t>
      </w:r>
      <w:r w:rsidR="00246ACD">
        <w:rPr>
          <w:rFonts w:hint="eastAsia"/>
          <w:sz w:val="24"/>
          <w:szCs w:val="24"/>
        </w:rPr>
        <w:t>库临时设备用电敷设</w:t>
      </w:r>
      <w:r>
        <w:rPr>
          <w:rFonts w:hint="eastAsia"/>
          <w:sz w:val="24"/>
          <w:szCs w:val="24"/>
        </w:rPr>
        <w:t>；</w:t>
      </w:r>
    </w:p>
    <w:p w:rsidR="00BE2999" w:rsidRPr="009D1179" w:rsidRDefault="009D1179" w:rsidP="00690DAF">
      <w:pPr>
        <w:adjustRightInd w:val="0"/>
        <w:spacing w:line="360" w:lineRule="auto"/>
        <w:ind w:firstLineChars="200" w:firstLine="480"/>
        <w:rPr>
          <w:rFonts w:ascii="宋体" w:eastAsia="宋体" w:hAnsi="宋体"/>
          <w:sz w:val="24"/>
          <w:szCs w:val="28"/>
        </w:rPr>
      </w:pPr>
      <w:r w:rsidRPr="009D1179">
        <w:rPr>
          <w:rFonts w:ascii="宋体" w:eastAsia="宋体" w:hAnsi="宋体" w:hint="eastAsia"/>
          <w:sz w:val="24"/>
          <w:szCs w:val="28"/>
        </w:rPr>
        <w:t>2、材料提供</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hint="eastAsia"/>
          <w:sz w:val="24"/>
          <w:szCs w:val="24"/>
        </w:rPr>
        <w:t>2.1</w:t>
      </w:r>
      <w:r w:rsidR="00661027">
        <w:rPr>
          <w:rFonts w:ascii="宋体" w:eastAsia="宋体" w:hAnsi="宋体" w:hint="eastAsia"/>
          <w:sz w:val="24"/>
          <w:szCs w:val="24"/>
        </w:rPr>
        <w:t>甲供材料：</w:t>
      </w:r>
      <w:r w:rsidR="00797ADA">
        <w:rPr>
          <w:rFonts w:ascii="宋体" w:eastAsia="宋体" w:hAnsi="宋体" w:hint="eastAsia"/>
          <w:sz w:val="24"/>
          <w:szCs w:val="24"/>
        </w:rPr>
        <w:t>电缆</w:t>
      </w:r>
      <w:r>
        <w:rPr>
          <w:rFonts w:ascii="宋体" w:eastAsia="宋体" w:hAnsi="宋体" w:hint="eastAsia"/>
          <w:sz w:val="24"/>
          <w:szCs w:val="24"/>
        </w:rPr>
        <w:t>。</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szCs w:val="24"/>
        </w:rPr>
        <w:t>2.2乙供材料</w:t>
      </w:r>
      <w:r w:rsidR="00D72535">
        <w:rPr>
          <w:rFonts w:ascii="宋体" w:eastAsia="宋体" w:hAnsi="宋体" w:hint="eastAsia"/>
          <w:sz w:val="24"/>
          <w:szCs w:val="24"/>
        </w:rPr>
        <w:t>（包括但不限于）</w:t>
      </w:r>
      <w:r>
        <w:rPr>
          <w:rFonts w:ascii="宋体" w:eastAsia="宋体" w:hAnsi="宋体" w:hint="eastAsia"/>
          <w:sz w:val="24"/>
          <w:szCs w:val="24"/>
        </w:rPr>
        <w:t>：</w:t>
      </w:r>
      <w:r w:rsidR="00D5606C">
        <w:rPr>
          <w:rFonts w:ascii="宋体" w:eastAsia="宋体" w:hAnsi="宋体" w:hint="eastAsia"/>
          <w:sz w:val="24"/>
          <w:szCs w:val="24"/>
        </w:rPr>
        <w:t>动力柜、桥架、工业插头、</w:t>
      </w:r>
      <w:r>
        <w:rPr>
          <w:rFonts w:ascii="宋体" w:eastAsia="宋体" w:hAnsi="宋体" w:hint="eastAsia"/>
          <w:sz w:val="24"/>
          <w:szCs w:val="24"/>
        </w:rPr>
        <w:t>安装桥架</w:t>
      </w:r>
      <w:r w:rsidR="00E20485">
        <w:rPr>
          <w:rFonts w:ascii="宋体" w:eastAsia="宋体" w:hAnsi="宋体" w:hint="eastAsia"/>
          <w:sz w:val="24"/>
          <w:szCs w:val="24"/>
        </w:rPr>
        <w:t>及盖板</w:t>
      </w:r>
      <w:r>
        <w:rPr>
          <w:rFonts w:ascii="宋体" w:eastAsia="宋体" w:hAnsi="宋体" w:hint="eastAsia"/>
          <w:sz w:val="24"/>
          <w:szCs w:val="24"/>
        </w:rPr>
        <w:t>用</w:t>
      </w:r>
      <w:r>
        <w:rPr>
          <w:rFonts w:ascii="宋体" w:eastAsia="宋体" w:hAnsi="宋体" w:hint="eastAsia"/>
          <w:sz w:val="24"/>
        </w:rPr>
        <w:t>角钢、槽钢、丝杆、电缆桥架及桥架托臂吊筋、丝杆等</w:t>
      </w:r>
      <w:r w:rsidR="009B5F79">
        <w:rPr>
          <w:rFonts w:ascii="宋体" w:eastAsia="宋体" w:hAnsi="宋体" w:hint="eastAsia"/>
          <w:sz w:val="24"/>
        </w:rPr>
        <w:t>；</w:t>
      </w:r>
      <w:r>
        <w:rPr>
          <w:rFonts w:ascii="宋体" w:eastAsia="宋体" w:hAnsi="宋体" w:hint="eastAsia"/>
          <w:sz w:val="24"/>
        </w:rPr>
        <w:t>线鼻子、</w:t>
      </w:r>
      <w:r>
        <w:rPr>
          <w:rFonts w:ascii="宋体" w:eastAsia="宋体" w:hAnsi="宋体" w:hint="eastAsia"/>
          <w:sz w:val="24"/>
        </w:rPr>
        <w:lastRenderedPageBreak/>
        <w:t>绝缘胶布绝缘套管等</w:t>
      </w:r>
      <w:r w:rsidR="009B5F79">
        <w:rPr>
          <w:rFonts w:ascii="宋体" w:eastAsia="宋体" w:hAnsi="宋体" w:hint="eastAsia"/>
          <w:sz w:val="24"/>
        </w:rPr>
        <w:t>；</w:t>
      </w:r>
      <w:r>
        <w:rPr>
          <w:rFonts w:ascii="宋体" w:eastAsia="宋体" w:hAnsi="宋体" w:hint="eastAsia"/>
          <w:sz w:val="24"/>
        </w:rPr>
        <w:t>桥架过墙洞和楼板洞等土建相关工程由</w:t>
      </w:r>
      <w:r w:rsidR="009B5F79">
        <w:rPr>
          <w:rFonts w:ascii="宋体" w:eastAsia="宋体" w:hAnsi="宋体" w:hint="eastAsia"/>
          <w:sz w:val="24"/>
        </w:rPr>
        <w:t>乙</w:t>
      </w:r>
      <w:r>
        <w:rPr>
          <w:rFonts w:ascii="宋体" w:eastAsia="宋体" w:hAnsi="宋体" w:hint="eastAsia"/>
          <w:sz w:val="24"/>
        </w:rPr>
        <w:t>方负责，乙方</w:t>
      </w:r>
      <w:r w:rsidR="009B5F79">
        <w:rPr>
          <w:rFonts w:ascii="宋体" w:eastAsia="宋体" w:hAnsi="宋体" w:hint="eastAsia"/>
          <w:sz w:val="24"/>
        </w:rPr>
        <w:t>同时</w:t>
      </w:r>
      <w:r>
        <w:rPr>
          <w:rFonts w:ascii="宋体" w:eastAsia="宋体" w:hAnsi="宋体" w:hint="eastAsia"/>
          <w:sz w:val="24"/>
        </w:rPr>
        <w:t>负责做好桥架过墙洞和过楼板洞的防火封堵，动力柜也要做好防小动物的封堵</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2.3除甲供材料外，</w:t>
      </w:r>
      <w:r w:rsidR="000B52FF">
        <w:rPr>
          <w:rFonts w:ascii="宋体" w:eastAsia="宋体" w:hAnsi="宋体" w:hint="eastAsia"/>
          <w:sz w:val="24"/>
        </w:rPr>
        <w:t>其余均为乙供材料。</w:t>
      </w:r>
      <w:r>
        <w:rPr>
          <w:rFonts w:ascii="宋体" w:eastAsia="宋体" w:hAnsi="宋体" w:hint="eastAsia"/>
          <w:sz w:val="24"/>
        </w:rPr>
        <w:t>乙方需要提供的材料均需要在附表中列出。</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2.4 乙供所有材料必须采用正</w:t>
      </w:r>
      <w:r w:rsidR="00761139">
        <w:rPr>
          <w:rFonts w:ascii="宋体" w:eastAsia="宋体" w:hAnsi="宋体" w:hint="eastAsia"/>
          <w:sz w:val="24"/>
        </w:rPr>
        <w:t>规厂家合格产品且符合技术要求，必须是有关部门的检验报告、合格证，必须符合</w:t>
      </w:r>
      <w:r w:rsidR="000337AF">
        <w:rPr>
          <w:rFonts w:ascii="宋体" w:eastAsia="宋体" w:hAnsi="宋体" w:hint="eastAsia"/>
          <w:sz w:val="24"/>
        </w:rPr>
        <w:t>中国</w:t>
      </w:r>
      <w:r w:rsidR="00761139">
        <w:rPr>
          <w:rFonts w:ascii="宋体" w:eastAsia="宋体" w:hAnsi="宋体" w:hint="eastAsia"/>
          <w:sz w:val="24"/>
        </w:rPr>
        <w:t>的相关要求。</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四</w:t>
      </w:r>
      <w:r w:rsidRPr="009D1179">
        <w:rPr>
          <w:rFonts w:hint="eastAsia"/>
          <w:b/>
          <w:sz w:val="30"/>
          <w:szCs w:val="30"/>
        </w:rPr>
        <w:t xml:space="preserve"> </w:t>
      </w:r>
      <w:r w:rsidRPr="009D1179">
        <w:rPr>
          <w:rFonts w:hint="eastAsia"/>
          <w:b/>
          <w:sz w:val="30"/>
          <w:szCs w:val="30"/>
        </w:rPr>
        <w:t>甲乙双方责任</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1、甲方的义务</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r>
        <w:rPr>
          <w:rFonts w:ascii="宋体" w:eastAsia="宋体" w:hAnsi="宋体" w:cs="Times New Roman" w:hint="eastAsia"/>
          <w:sz w:val="24"/>
          <w:szCs w:val="24"/>
        </w:rPr>
        <w:t>确保施工现场具备施工条件。</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r>
        <w:rPr>
          <w:rFonts w:ascii="宋体" w:eastAsia="宋体" w:hAnsi="宋体" w:cs="Times New Roman" w:hint="eastAsia"/>
          <w:sz w:val="24"/>
          <w:szCs w:val="24"/>
        </w:rPr>
        <w:t>负责提供施工用料临时存放场地。</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r>
        <w:rPr>
          <w:rFonts w:ascii="宋体" w:eastAsia="宋体" w:hAnsi="宋体" w:cs="Times New Roman" w:hint="eastAsia"/>
          <w:sz w:val="24"/>
          <w:szCs w:val="24"/>
        </w:rPr>
        <w:t>负责向乙方提供施工用的电源。</w:t>
      </w:r>
    </w:p>
    <w:p w:rsidR="00BE2999" w:rsidRDefault="00AE1236" w:rsidP="00690DAF">
      <w:pPr>
        <w:adjustRightInd w:val="0"/>
        <w:spacing w:line="360" w:lineRule="auto"/>
        <w:ind w:leftChars="200" w:left="420" w:firstLineChars="200" w:firstLine="480"/>
        <w:rPr>
          <w:rFonts w:asciiTheme="minorEastAsia" w:hAnsiTheme="minorEastAsia" w:cs="Times New Roman"/>
          <w:sz w:val="24"/>
          <w:szCs w:val="24"/>
        </w:rPr>
      </w:pPr>
      <w:r>
        <w:rPr>
          <w:rFonts w:ascii="宋体" w:eastAsia="宋体" w:hAnsi="宋体" w:cs="Times New Roman" w:hint="eastAsia"/>
          <w:sz w:val="24"/>
          <w:szCs w:val="24"/>
        </w:rPr>
        <w:t>1.4 负责施工过程中配电设备供货厂家与乙方协调工作。</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2、乙方的义务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1  负责在合同指定的工期内保质保量的完成安装。</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2.2  负责在工程开工前将安装用乙供主材和辅材运到甲方</w:t>
      </w:r>
      <w:r w:rsidR="000337AF">
        <w:rPr>
          <w:rFonts w:ascii="宋体" w:eastAsia="宋体" w:hAnsi="宋体" w:cs="Times New Roman" w:hint="eastAsia"/>
          <w:sz w:val="24"/>
          <w:szCs w:val="24"/>
        </w:rPr>
        <w:t>荣成</w:t>
      </w:r>
      <w:r>
        <w:rPr>
          <w:rFonts w:ascii="宋体" w:eastAsia="宋体" w:hAnsi="宋体" w:cs="Times New Roman" w:hint="eastAsia"/>
          <w:sz w:val="24"/>
          <w:szCs w:val="24"/>
        </w:rPr>
        <w:t>工厂。</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2.3  根据图纸和标书的要求统计工程量，并根据工程量和工期制定详细的合理的可行的施工计划。</w:t>
      </w:r>
    </w:p>
    <w:p w:rsidR="00BE2999" w:rsidRDefault="00AE1236" w:rsidP="00690DAF">
      <w:pPr>
        <w:adjustRightInd w:val="0"/>
        <w:spacing w:line="360" w:lineRule="auto"/>
        <w:ind w:leftChars="200" w:left="420" w:firstLineChars="200" w:firstLine="480"/>
        <w:rPr>
          <w:rFonts w:ascii="宋体" w:hAnsi="宋体" w:cs="华文仿宋"/>
          <w:sz w:val="24"/>
        </w:rPr>
      </w:pPr>
      <w:r>
        <w:rPr>
          <w:rFonts w:ascii="宋体" w:hAnsi="宋体" w:cs="华文仿宋" w:hint="eastAsia"/>
          <w:sz w:val="24"/>
        </w:rPr>
        <w:t>2.4 乙方应按照招标人的要求全面承担管理责任，负责对施工过程中的质量检查、监督、工期、安全文明施工等进行全面管理，并负责对已完工程的成品保护，并配合组织竣工验收。</w:t>
      </w:r>
    </w:p>
    <w:p w:rsidR="00BE2999" w:rsidRPr="00B35588" w:rsidRDefault="00AE1236" w:rsidP="008F52B2">
      <w:pPr>
        <w:spacing w:line="360" w:lineRule="auto"/>
        <w:ind w:firstLineChars="200" w:firstLine="480"/>
        <w:rPr>
          <w:rFonts w:ascii="宋体" w:hAnsi="宋体" w:cs="华文仿宋"/>
          <w:sz w:val="24"/>
        </w:rPr>
      </w:pPr>
      <w:r>
        <w:rPr>
          <w:rFonts w:ascii="宋体" w:hAnsi="宋体" w:cs="华文仿宋" w:hint="eastAsia"/>
          <w:sz w:val="24"/>
        </w:rPr>
        <w:t>2.5 根据甲方要求，提供合理的可行的的配电柜、桥架和电缆吊装、搬运和安装方案</w:t>
      </w:r>
      <w:r w:rsidR="00B35588">
        <w:rPr>
          <w:rFonts w:ascii="宋体" w:hAnsi="宋体" w:cs="华文仿宋" w:hint="eastAsia"/>
          <w:sz w:val="24"/>
        </w:rPr>
        <w:t>。</w:t>
      </w:r>
      <w:r w:rsidR="00B35588" w:rsidRPr="00B35588">
        <w:rPr>
          <w:rFonts w:ascii="宋体" w:hAnsi="宋体" w:cs="华文仿宋" w:hint="eastAsia"/>
          <w:sz w:val="24"/>
        </w:rPr>
        <w:t>在施工过程中，对现场已完成的成品需进行保护，如果施工过程中对已有成品造成破坏需及时进行恢复</w:t>
      </w:r>
      <w:r w:rsidR="00B35588">
        <w:rPr>
          <w:rFonts w:ascii="宋体" w:hAnsi="宋体" w:cs="华文仿宋" w:hint="eastAsia"/>
          <w:sz w:val="24"/>
        </w:rPr>
        <w:t>。</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2.6 负责提供甲方安装后完善项目技术资料；</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7 负责所安装设备厂区内搬运，负责施工材料的搬运及保管；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2.8  施工过程排放物及废料处理；</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2.9 负责安装现场环境卫生；</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cs="Times New Roman" w:hint="eastAsia"/>
          <w:sz w:val="24"/>
          <w:szCs w:val="24"/>
        </w:rPr>
        <w:t xml:space="preserve">2.10 </w:t>
      </w:r>
      <w:r>
        <w:rPr>
          <w:rFonts w:ascii="宋体" w:eastAsia="宋体" w:hAnsi="宋体" w:hint="eastAsia"/>
          <w:sz w:val="24"/>
          <w:szCs w:val="24"/>
        </w:rPr>
        <w:t>乙方必须妥善保管甲方安装设备，安装过程中损坏及丢失，乙方</w:t>
      </w:r>
      <w:r>
        <w:rPr>
          <w:rFonts w:ascii="宋体" w:eastAsia="宋体" w:hAnsi="宋体" w:hint="eastAsia"/>
          <w:sz w:val="24"/>
          <w:szCs w:val="24"/>
        </w:rPr>
        <w:lastRenderedPageBreak/>
        <w:t>应照价赔偿。</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hAnsi="宋体" w:cs="华文仿宋" w:hint="eastAsia"/>
          <w:sz w:val="24"/>
        </w:rPr>
        <w:t>2.11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BE2999" w:rsidRDefault="00AE1236" w:rsidP="00690DAF">
      <w:pPr>
        <w:pStyle w:val="5"/>
        <w:adjustRightInd w:val="0"/>
        <w:snapToGrid w:val="0"/>
        <w:spacing w:beforeLines="20" w:before="62" w:afterLines="20" w:after="62" w:line="360" w:lineRule="auto"/>
        <w:ind w:leftChars="200" w:left="420" w:firstLineChars="200" w:firstLine="480"/>
        <w:rPr>
          <w:rFonts w:ascii="宋体" w:eastAsia="宋体" w:hAnsi="宋体" w:cs="华文仿宋"/>
          <w:b w:val="0"/>
          <w:bCs w:val="0"/>
          <w:sz w:val="24"/>
          <w:szCs w:val="24"/>
        </w:rPr>
      </w:pPr>
      <w:r>
        <w:rPr>
          <w:rFonts w:ascii="宋体" w:eastAsia="宋体" w:hAnsi="宋体" w:cs="华文仿宋" w:hint="eastAsia"/>
          <w:b w:val="0"/>
          <w:bCs w:val="0"/>
          <w:sz w:val="24"/>
          <w:szCs w:val="24"/>
        </w:rPr>
        <w:t>2.1</w:t>
      </w:r>
      <w:r w:rsidR="000B52FF">
        <w:rPr>
          <w:rFonts w:ascii="宋体" w:eastAsia="宋体" w:hAnsi="宋体" w:cs="华文仿宋" w:hint="eastAsia"/>
          <w:b w:val="0"/>
          <w:bCs w:val="0"/>
          <w:sz w:val="24"/>
          <w:szCs w:val="24"/>
        </w:rPr>
        <w:t>2</w:t>
      </w:r>
      <w:r>
        <w:rPr>
          <w:rFonts w:ascii="宋体" w:eastAsia="宋体" w:hAnsi="宋体" w:cs="华文仿宋" w:hint="eastAsia"/>
          <w:b w:val="0"/>
          <w:bCs w:val="0"/>
          <w:sz w:val="24"/>
          <w:szCs w:val="24"/>
        </w:rPr>
        <w:t>踏勘现场</w:t>
      </w:r>
    </w:p>
    <w:p w:rsidR="00BE2999" w:rsidRDefault="00AE1236" w:rsidP="00690DAF">
      <w:pPr>
        <w:adjustRightInd w:val="0"/>
        <w:snapToGrid w:val="0"/>
        <w:spacing w:beforeLines="20" w:before="62" w:afterLines="20" w:after="62" w:line="360" w:lineRule="auto"/>
        <w:ind w:leftChars="200" w:left="420" w:firstLineChars="200" w:firstLine="480"/>
        <w:rPr>
          <w:rFonts w:ascii="宋体" w:hAnsi="宋体" w:cs="华文仿宋"/>
          <w:sz w:val="24"/>
        </w:rPr>
      </w:pPr>
      <w:r>
        <w:rPr>
          <w:rFonts w:ascii="宋体" w:hAnsi="宋体" w:cs="华文仿宋" w:hint="eastAsia"/>
          <w:kern w:val="0"/>
          <w:sz w:val="24"/>
          <w:szCs w:val="20"/>
        </w:rPr>
        <w:t>2.1</w:t>
      </w:r>
      <w:r w:rsidR="000B52FF">
        <w:rPr>
          <w:rFonts w:ascii="宋体" w:hAnsi="宋体" w:cs="华文仿宋" w:hint="eastAsia"/>
          <w:kern w:val="0"/>
          <w:sz w:val="24"/>
          <w:szCs w:val="20"/>
        </w:rPr>
        <w:t>2</w:t>
      </w:r>
      <w:r>
        <w:rPr>
          <w:rFonts w:ascii="宋体" w:hAnsi="宋体" w:cs="华文仿宋" w:hint="eastAsia"/>
          <w:kern w:val="0"/>
          <w:sz w:val="24"/>
          <w:szCs w:val="20"/>
        </w:rPr>
        <w:t>.1投标</w:t>
      </w:r>
      <w:r>
        <w:rPr>
          <w:rFonts w:ascii="宋体" w:hAnsi="宋体" w:cs="华文仿宋" w:hint="eastAsia"/>
          <w:sz w:val="24"/>
        </w:rPr>
        <w:t>人组织或由投标人自行对工程现场及周围环境进行踏勘，以便获取有关编制投标文件和签署合同所涉及现场的资料。踏勘现场所发生的自身费用由投标人自己承担。</w:t>
      </w:r>
    </w:p>
    <w:p w:rsidR="00BE2999" w:rsidRDefault="00AE1236" w:rsidP="00690DAF">
      <w:pPr>
        <w:pStyle w:val="31"/>
        <w:snapToGrid w:val="0"/>
        <w:spacing w:beforeLines="20" w:before="62" w:afterLines="20" w:after="62"/>
        <w:ind w:leftChars="200" w:left="420" w:firstLineChars="200" w:firstLine="480"/>
        <w:rPr>
          <w:rFonts w:hAnsi="宋体" w:cs="华文仿宋"/>
          <w:color w:val="auto"/>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.2 招标人向投标人提供的有关现场的数据和资料，是招标人现有的能被投标人利用的资料，招标人对投标人做出的任何推论、理解和结论均不负责任。</w:t>
      </w:r>
    </w:p>
    <w:p w:rsidR="00BE2999" w:rsidRDefault="00AE1236" w:rsidP="00690DAF">
      <w:pPr>
        <w:pStyle w:val="31"/>
        <w:snapToGrid w:val="0"/>
        <w:spacing w:beforeLines="20" w:before="62" w:afterLines="20" w:after="62"/>
        <w:ind w:leftChars="200" w:left="420" w:firstLineChars="200" w:firstLine="480"/>
        <w:rPr>
          <w:rFonts w:hAnsi="宋体" w:cs="华文仿宋"/>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 xml:space="preserve">.3 </w:t>
      </w:r>
      <w:r>
        <w:rPr>
          <w:rFonts w:hAnsi="宋体" w:cs="华文仿宋" w:hint="eastAsia"/>
        </w:rPr>
        <w:t>经招标人允许，投标人可以踏勘目的进入招标人的项目现场，但投标人不得因此使招标人承担有关的责任和蒙受损失。投标人应承担踏勘现场的责任和风险。</w:t>
      </w:r>
    </w:p>
    <w:p w:rsidR="00BE2999" w:rsidRDefault="00AE1236" w:rsidP="00075268">
      <w:pPr>
        <w:adjustRightInd w:val="0"/>
        <w:spacing w:beforeLines="100" w:before="312" w:afterLines="100" w:after="312" w:line="360" w:lineRule="auto"/>
        <w:ind w:firstLineChars="200" w:firstLine="723"/>
        <w:jc w:val="left"/>
        <w:rPr>
          <w:rFonts w:ascii="宋体" w:eastAsia="宋体" w:hAnsi="宋体"/>
          <w:sz w:val="24"/>
          <w:szCs w:val="24"/>
        </w:rPr>
      </w:pPr>
      <w:r>
        <w:rPr>
          <w:rFonts w:ascii="宋体" w:hAnsi="宋体" w:hint="eastAsia"/>
          <w:b/>
          <w:bCs/>
          <w:sz w:val="36"/>
        </w:rPr>
        <w:t>第二章 项目报价</w:t>
      </w:r>
    </w:p>
    <w:p w:rsidR="00BE2999" w:rsidRPr="009D1179" w:rsidRDefault="00AE1236" w:rsidP="00690DAF">
      <w:pPr>
        <w:adjustRightInd w:val="0"/>
        <w:spacing w:line="360" w:lineRule="auto"/>
        <w:ind w:firstLineChars="200" w:firstLine="480"/>
        <w:rPr>
          <w:rFonts w:ascii="宋体" w:eastAsia="宋体" w:hAnsi="宋体" w:cs="华文仿宋"/>
          <w:sz w:val="24"/>
        </w:rPr>
      </w:pPr>
      <w:r w:rsidRPr="009D1179">
        <w:rPr>
          <w:rFonts w:ascii="宋体" w:eastAsia="宋体" w:hAnsi="宋体" w:hint="eastAsia"/>
          <w:sz w:val="24"/>
        </w:rPr>
        <w:t>1、</w:t>
      </w:r>
      <w:r w:rsidRPr="009D1179">
        <w:rPr>
          <w:rFonts w:ascii="宋体" w:eastAsia="宋体" w:hAnsi="宋体" w:cs="华文仿宋" w:hint="eastAsia"/>
          <w:sz w:val="24"/>
        </w:rPr>
        <w:t>根据图纸自算工程量、自报综合单价及总价</w:t>
      </w:r>
      <w:r w:rsidR="00FA41CC">
        <w:rPr>
          <w:rFonts w:ascii="宋体" w:eastAsia="宋体" w:hAnsi="宋体" w:cs="华文仿宋" w:hint="eastAsia"/>
          <w:sz w:val="24"/>
        </w:rPr>
        <w:t>，甲方会提供统一报价表格；</w:t>
      </w:r>
    </w:p>
    <w:p w:rsidR="00BE2999" w:rsidRDefault="00AE1236" w:rsidP="00690DAF">
      <w:pPr>
        <w:pStyle w:val="af2"/>
        <w:adjustRightInd w:val="0"/>
        <w:spacing w:line="360" w:lineRule="auto"/>
        <w:ind w:firstLine="480"/>
        <w:rPr>
          <w:rFonts w:ascii="宋体" w:hAnsi="宋体" w:cs="华文仿宋"/>
          <w:sz w:val="24"/>
        </w:rPr>
      </w:pPr>
      <w:r>
        <w:rPr>
          <w:rFonts w:ascii="宋体" w:hAnsi="宋体" w:cs="华文仿宋" w:hint="eastAsia"/>
          <w:sz w:val="24"/>
        </w:rPr>
        <w:t>2、施工过程中，若发生施工变更，变更价格不超过总价的3%，原则上不做合同变更。因乙方工程量测算不准造成报价出现差异，责任和风险由乙方自行承担。</w:t>
      </w:r>
    </w:p>
    <w:p w:rsidR="00BE2999" w:rsidRPr="009D1179" w:rsidRDefault="00AE1236" w:rsidP="00690DAF">
      <w:pPr>
        <w:adjustRightInd w:val="0"/>
        <w:spacing w:line="360" w:lineRule="auto"/>
        <w:ind w:firstLineChars="200" w:firstLine="480"/>
        <w:rPr>
          <w:rFonts w:ascii="宋体" w:hAnsi="宋体" w:cs="华文仿宋"/>
          <w:sz w:val="24"/>
        </w:rPr>
      </w:pPr>
      <w:r w:rsidRPr="009D1179">
        <w:rPr>
          <w:rFonts w:ascii="宋体" w:hAnsi="宋体" w:cs="华文仿宋" w:hint="eastAsia"/>
          <w:sz w:val="24"/>
        </w:rPr>
        <w:t>3、 报价时每个标段分别报价。</w:t>
      </w:r>
    </w:p>
    <w:p w:rsidR="00BE2999" w:rsidRDefault="00AE1236" w:rsidP="00690DAF">
      <w:pPr>
        <w:pStyle w:val="af2"/>
        <w:adjustRightInd w:val="0"/>
        <w:spacing w:line="360" w:lineRule="auto"/>
        <w:ind w:firstLine="480"/>
        <w:rPr>
          <w:rFonts w:ascii="宋体" w:eastAsia="宋体" w:hAnsi="宋体" w:cs="华文仿宋"/>
          <w:sz w:val="24"/>
          <w:szCs w:val="24"/>
        </w:rPr>
      </w:pPr>
      <w:r>
        <w:rPr>
          <w:rFonts w:ascii="宋体" w:eastAsia="宋体" w:hAnsi="宋体" w:cs="华文仿宋" w:hint="eastAsia"/>
          <w:sz w:val="24"/>
          <w:szCs w:val="24"/>
        </w:rPr>
        <w:t>4、投标人若对招标文件或报价汇总表、报价说明有任何疑问，应于领取招标文件5日内以书面形式向招标人提出澄清要求。无论是招标人根据需要主动对招标文件进行必要的澄清，或是根据投标人的要求对招标文件做出澄清，招标人都将于投标截止时间前以书面形式予以澄清。</w:t>
      </w:r>
    </w:p>
    <w:p w:rsidR="00BE2999" w:rsidRDefault="00AE1236" w:rsidP="00075268">
      <w:pPr>
        <w:pStyle w:val="af2"/>
        <w:adjustRightInd w:val="0"/>
        <w:spacing w:beforeLines="100" w:before="312" w:afterLines="100" w:after="312" w:line="360" w:lineRule="auto"/>
        <w:ind w:leftChars="170" w:left="357" w:firstLine="723"/>
        <w:jc w:val="left"/>
        <w:rPr>
          <w:rFonts w:ascii="宋体" w:hAnsi="宋体" w:cs="华文仿宋"/>
          <w:sz w:val="24"/>
        </w:rPr>
      </w:pPr>
      <w:r>
        <w:rPr>
          <w:rFonts w:ascii="宋体" w:hAnsi="宋体" w:hint="eastAsia"/>
          <w:b/>
          <w:bCs/>
          <w:sz w:val="36"/>
        </w:rPr>
        <w:lastRenderedPageBreak/>
        <w:t>第三章 项目安装技术要求</w:t>
      </w:r>
    </w:p>
    <w:p w:rsidR="00BE2999" w:rsidRDefault="00576A7E" w:rsidP="00690DAF">
      <w:pPr>
        <w:adjustRightInd w:val="0"/>
        <w:spacing w:line="360" w:lineRule="auto"/>
        <w:ind w:firstLineChars="200" w:firstLine="562"/>
        <w:rPr>
          <w:rFonts w:ascii="宋体" w:eastAsia="宋体" w:hAnsi="宋体"/>
          <w:b/>
          <w:sz w:val="28"/>
          <w:szCs w:val="28"/>
        </w:rPr>
      </w:pPr>
      <w:r>
        <w:rPr>
          <w:rFonts w:ascii="宋体" w:eastAsia="宋体" w:hAnsi="宋体" w:hint="eastAsia"/>
          <w:b/>
          <w:sz w:val="28"/>
          <w:szCs w:val="28"/>
        </w:rPr>
        <w:t>一、</w:t>
      </w:r>
      <w:r w:rsidR="00AE1236">
        <w:rPr>
          <w:rFonts w:ascii="宋体" w:eastAsia="宋体" w:hAnsi="宋体" w:hint="eastAsia"/>
          <w:b/>
          <w:sz w:val="28"/>
          <w:szCs w:val="28"/>
        </w:rPr>
        <w:t>电缆</w:t>
      </w:r>
      <w:r w:rsidR="007A1C73">
        <w:rPr>
          <w:rFonts w:ascii="宋体" w:eastAsia="宋体" w:hAnsi="宋体" w:hint="eastAsia"/>
          <w:b/>
          <w:sz w:val="28"/>
          <w:szCs w:val="28"/>
        </w:rPr>
        <w:t>桥架技术要求</w:t>
      </w:r>
      <w:r w:rsidR="00AE1236">
        <w:rPr>
          <w:rFonts w:ascii="宋体" w:eastAsia="宋体" w:hAnsi="宋体" w:hint="eastAsia"/>
          <w:b/>
          <w:sz w:val="28"/>
          <w:szCs w:val="28"/>
        </w:rPr>
        <w:t xml:space="preserve"> </w:t>
      </w:r>
    </w:p>
    <w:p w:rsidR="005E5B50" w:rsidRPr="005E5B50" w:rsidRDefault="005E5B50" w:rsidP="005E5B50">
      <w:pPr>
        <w:adjustRightInd w:val="0"/>
        <w:spacing w:line="360" w:lineRule="auto"/>
        <w:rPr>
          <w:rFonts w:ascii="宋体" w:eastAsia="宋体" w:hAnsi="宋体"/>
          <w:sz w:val="28"/>
          <w:szCs w:val="28"/>
        </w:rPr>
      </w:pPr>
      <w:r w:rsidRPr="005E5B50">
        <w:rPr>
          <w:rFonts w:ascii="宋体" w:eastAsia="宋体" w:hAnsi="宋体" w:hint="eastAsia"/>
          <w:sz w:val="28"/>
          <w:szCs w:val="28"/>
        </w:rPr>
        <w:t>1、桥架技术要求</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1）应遵循的主要现行标准。</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CECS 31-2006    《钢制电缆桥架工程设计规范》</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GB912-</w:t>
      </w:r>
      <w:r>
        <w:rPr>
          <w:rFonts w:ascii="宋体" w:hint="eastAsia"/>
          <w:sz w:val="24"/>
        </w:rPr>
        <w:t>2008</w:t>
      </w:r>
      <w:r>
        <w:rPr>
          <w:rFonts w:ascii="宋体"/>
          <w:sz w:val="24"/>
        </w:rPr>
        <w:t xml:space="preserve">      </w:t>
      </w:r>
      <w:r>
        <w:rPr>
          <w:rFonts w:ascii="宋体" w:hint="eastAsia"/>
          <w:sz w:val="24"/>
        </w:rPr>
        <w:t>《碳素钢结构和低合金结构钢热轧薄钢板及钢带》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GB/T13912-2002  《金属覆盖层钢铁制件热浸镀锌层及试验方法》</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GB11253-</w:t>
      </w:r>
      <w:r>
        <w:rPr>
          <w:rFonts w:ascii="宋体" w:hint="eastAsia"/>
          <w:sz w:val="24"/>
        </w:rPr>
        <w:t>2007</w:t>
      </w:r>
      <w:r>
        <w:rPr>
          <w:rFonts w:ascii="宋体"/>
          <w:sz w:val="24"/>
        </w:rPr>
        <w:t xml:space="preserve">   </w:t>
      </w:r>
      <w:r>
        <w:rPr>
          <w:rFonts w:ascii="宋体" w:hint="eastAsia"/>
          <w:sz w:val="24"/>
        </w:rPr>
        <w:t xml:space="preserve"> 《碳素结构钢冷轧薄钢板及钢带》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GB/T5117-</w:t>
      </w:r>
      <w:r>
        <w:rPr>
          <w:rFonts w:ascii="宋体" w:hint="eastAsia"/>
          <w:sz w:val="24"/>
        </w:rPr>
        <w:t>2012</w:t>
      </w:r>
      <w:r>
        <w:rPr>
          <w:rFonts w:ascii="宋体"/>
          <w:sz w:val="24"/>
        </w:rPr>
        <w:t xml:space="preserve">   </w:t>
      </w:r>
      <w:r>
        <w:rPr>
          <w:rFonts w:ascii="宋体" w:hint="eastAsia"/>
          <w:sz w:val="24"/>
        </w:rPr>
        <w:t>《非合金钢及细晶粒钢焊条》</w:t>
      </w:r>
    </w:p>
    <w:p w:rsidR="005E5B50" w:rsidRDefault="005E5B50" w:rsidP="005E5B50">
      <w:pPr>
        <w:widowControl/>
        <w:adjustRightInd w:val="0"/>
        <w:snapToGrid w:val="0"/>
        <w:spacing w:line="360" w:lineRule="auto"/>
        <w:ind w:leftChars="200" w:left="420"/>
        <w:rPr>
          <w:rFonts w:ascii="宋体" w:hAnsi="宋体"/>
          <w:sz w:val="24"/>
        </w:rPr>
      </w:pPr>
      <w:r>
        <w:rPr>
          <w:rFonts w:ascii="宋体" w:hAnsi="宋体"/>
          <w:sz w:val="24"/>
        </w:rPr>
        <w:t>JB/T10216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《电控配电用电缆桥架》</w:t>
      </w:r>
      <w:r>
        <w:rPr>
          <w:rFonts w:ascii="宋体" w:hAnsi="宋体"/>
          <w:sz w:val="24"/>
        </w:rPr>
        <w:br/>
        <w:t>GB50204</w:t>
      </w:r>
      <w:r>
        <w:rPr>
          <w:rFonts w:ascii="宋体" w:hAnsi="宋体" w:hint="eastAsia"/>
          <w:sz w:val="24"/>
        </w:rPr>
        <w:t>～</w:t>
      </w:r>
      <w:r>
        <w:rPr>
          <w:rFonts w:ascii="宋体" w:hAnsi="宋体"/>
          <w:sz w:val="24"/>
        </w:rPr>
        <w:t>50259</w:t>
      </w:r>
      <w:r>
        <w:rPr>
          <w:rFonts w:ascii="宋体" w:hAnsi="宋体" w:hint="eastAsia"/>
          <w:sz w:val="24"/>
        </w:rPr>
        <w:t>－2014</w:t>
      </w:r>
      <w:r>
        <w:rPr>
          <w:rFonts w:ascii="宋体" w:hAnsi="宋体"/>
          <w:sz w:val="24"/>
        </w:rPr>
        <w:t>《</w:t>
      </w:r>
      <w:r>
        <w:rPr>
          <w:rFonts w:ascii="宋体" w:hAnsi="宋体" w:hint="eastAsia"/>
          <w:sz w:val="24"/>
        </w:rPr>
        <w:t>电气装置安装工程及验收规范》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GB50217-</w:t>
      </w:r>
      <w:r>
        <w:rPr>
          <w:rFonts w:ascii="宋体" w:hAnsi="宋体" w:hint="eastAsia"/>
          <w:sz w:val="24"/>
        </w:rPr>
        <w:t xml:space="preserve">2007       </w:t>
      </w:r>
      <w:r>
        <w:rPr>
          <w:rFonts w:ascii="宋体" w:hAnsi="宋体"/>
          <w:sz w:val="24"/>
        </w:rPr>
        <w:t xml:space="preserve">  《</w:t>
      </w:r>
      <w:r>
        <w:rPr>
          <w:rFonts w:ascii="宋体" w:hAnsi="宋体" w:hint="eastAsia"/>
          <w:sz w:val="24"/>
        </w:rPr>
        <w:t>电力工程电缆设计规范》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GB700-</w:t>
      </w:r>
      <w:r>
        <w:rPr>
          <w:rFonts w:ascii="宋体" w:hAnsi="宋体" w:hint="eastAsia"/>
          <w:sz w:val="24"/>
        </w:rPr>
        <w:t>2006</w:t>
      </w:r>
      <w:r>
        <w:rPr>
          <w:rFonts w:ascii="宋体" w:hAnsi="宋体"/>
          <w:sz w:val="24"/>
        </w:rPr>
        <w:t xml:space="preserve">         《</w:t>
      </w:r>
      <w:r>
        <w:rPr>
          <w:rFonts w:ascii="宋体" w:hAnsi="宋体" w:hint="eastAsia"/>
          <w:sz w:val="24"/>
        </w:rPr>
        <w:t>普通碳素结构钢技术条件》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GB/T1408</w:t>
      </w:r>
      <w:r>
        <w:rPr>
          <w:rFonts w:ascii="宋体" w:hAnsi="宋体" w:hint="eastAsia"/>
          <w:sz w:val="24"/>
        </w:rPr>
        <w:t>-1999</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固体绝缘材料电气强度实验方法工频下的试验》</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GB/T1410</w:t>
      </w:r>
      <w:r>
        <w:rPr>
          <w:rFonts w:ascii="宋体" w:hAnsi="宋体" w:hint="eastAsia"/>
          <w:sz w:val="24"/>
        </w:rPr>
        <w:t>-2006</w:t>
      </w:r>
      <w:r>
        <w:rPr>
          <w:rFonts w:ascii="宋体" w:hAnsi="宋体"/>
          <w:sz w:val="24"/>
        </w:rPr>
        <w:t xml:space="preserve">     《</w:t>
      </w:r>
      <w:r>
        <w:rPr>
          <w:rFonts w:ascii="宋体" w:hAnsi="宋体" w:hint="eastAsia"/>
          <w:sz w:val="24"/>
        </w:rPr>
        <w:t>固体绝缘材料体积电阻率和表面电阻率试验方法》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GB5117</w:t>
      </w:r>
      <w:r>
        <w:rPr>
          <w:rFonts w:ascii="宋体" w:hAnsi="宋体" w:hint="eastAsia"/>
          <w:sz w:val="24"/>
        </w:rPr>
        <w:t>-1995</w:t>
      </w:r>
      <w:r>
        <w:rPr>
          <w:rFonts w:ascii="宋体" w:hAnsi="宋体"/>
          <w:sz w:val="24"/>
        </w:rPr>
        <w:t xml:space="preserve">       《</w:t>
      </w:r>
      <w:r>
        <w:rPr>
          <w:rFonts w:ascii="宋体" w:hAnsi="宋体" w:hint="eastAsia"/>
          <w:sz w:val="24"/>
        </w:rPr>
        <w:t>碳钢焊条》</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GB1720-79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漆膜附着力测定法》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GB1764-79        《</w:t>
      </w:r>
      <w:r>
        <w:rPr>
          <w:rFonts w:ascii="宋体" w:hAnsi="宋体" w:hint="eastAsia"/>
          <w:sz w:val="24"/>
        </w:rPr>
        <w:t>漆膜厚度测定法》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 2423.4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Db: </w:t>
      </w:r>
      <w:r>
        <w:rPr>
          <w:rFonts w:ascii="宋体" w:hAnsi="宋体" w:hint="eastAsia"/>
          <w:sz w:val="24"/>
        </w:rPr>
        <w:t>交变湿热试验方法》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GB/T2423.17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Ka: </w:t>
      </w:r>
      <w:r>
        <w:rPr>
          <w:rFonts w:ascii="宋体" w:hAnsi="宋体" w:hint="eastAsia"/>
          <w:sz w:val="24"/>
        </w:rPr>
        <w:t>盐雾试验方法》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GB/T2423.46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电工电子产品环境试验第</w:t>
      </w:r>
      <w:r>
        <w:rPr>
          <w:rFonts w:ascii="宋体" w:hAnsi="宋体"/>
          <w:sz w:val="24"/>
        </w:rPr>
        <w:t>2</w:t>
      </w:r>
      <w:r>
        <w:rPr>
          <w:rFonts w:ascii="宋体" w:hAnsi="宋体" w:hint="eastAsia"/>
          <w:sz w:val="24"/>
        </w:rPr>
        <w:t>部分</w:t>
      </w:r>
      <w:r>
        <w:rPr>
          <w:rFonts w:ascii="宋体" w:hAnsi="宋体"/>
          <w:sz w:val="24"/>
        </w:rPr>
        <w:t xml:space="preserve">: </w:t>
      </w:r>
      <w:r>
        <w:rPr>
          <w:rFonts w:ascii="宋体" w:hAnsi="宋体" w:hint="eastAsia"/>
          <w:sz w:val="24"/>
        </w:rPr>
        <w:t>试验方法：撞击、摆锤》</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GB</w:t>
      </w:r>
      <w:r>
        <w:rPr>
          <w:rFonts w:ascii="宋体" w:hAnsi="宋体" w:hint="eastAsia"/>
          <w:sz w:val="24"/>
        </w:rPr>
        <w:t>／</w:t>
      </w:r>
      <w:r>
        <w:rPr>
          <w:rFonts w:ascii="宋体" w:hAnsi="宋体"/>
          <w:sz w:val="24"/>
        </w:rPr>
        <w:t>T4798.3      《</w:t>
      </w:r>
      <w:r>
        <w:rPr>
          <w:rFonts w:ascii="宋体" w:hAnsi="宋体" w:hint="eastAsia"/>
          <w:sz w:val="24"/>
        </w:rPr>
        <w:t>电工电子产品应用环境条件有气候防护场所固定使用》</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GB4956           《</w:t>
      </w:r>
      <w:r>
        <w:rPr>
          <w:rFonts w:ascii="宋体" w:hAnsi="宋体" w:hint="eastAsia"/>
          <w:sz w:val="24"/>
        </w:rPr>
        <w:t>磁性基体上非磁性覆盖层厚度测量</w:t>
      </w:r>
      <w:r>
        <w:rPr>
          <w:rFonts w:ascii="宋体" w:hAnsi="宋体"/>
          <w:sz w:val="24"/>
        </w:rPr>
        <w:t xml:space="preserve"> </w:t>
      </w:r>
      <w:r>
        <w:rPr>
          <w:rFonts w:ascii="宋体" w:hAnsi="宋体" w:hint="eastAsia"/>
          <w:sz w:val="24"/>
        </w:rPr>
        <w:t>磁性方法》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GB5270         </w:t>
      </w:r>
      <w:r>
        <w:rPr>
          <w:rFonts w:ascii="宋体" w:hAnsi="宋体" w:hint="eastAsia"/>
          <w:sz w:val="24"/>
        </w:rPr>
        <w:t xml:space="preserve">  </w:t>
      </w:r>
      <w:r>
        <w:rPr>
          <w:rFonts w:ascii="宋体" w:hAnsi="宋体"/>
          <w:sz w:val="24"/>
        </w:rPr>
        <w:t>《</w:t>
      </w:r>
      <w:r>
        <w:rPr>
          <w:rFonts w:ascii="宋体" w:hAnsi="宋体" w:hint="eastAsia"/>
          <w:sz w:val="24"/>
        </w:rPr>
        <w:t>金属基体上金属覆盖层</w:t>
      </w:r>
      <w:r>
        <w:rPr>
          <w:rFonts w:ascii="宋体" w:hAnsi="宋体"/>
          <w:sz w:val="24"/>
        </w:rPr>
        <w:t>(</w:t>
      </w:r>
      <w:r>
        <w:rPr>
          <w:rFonts w:ascii="宋体" w:hAnsi="宋体" w:hint="eastAsia"/>
          <w:sz w:val="24"/>
        </w:rPr>
        <w:t>电沉积层和化学沉积层)》</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lastRenderedPageBreak/>
        <w:t xml:space="preserve">GB50205        </w:t>
      </w:r>
      <w:r>
        <w:rPr>
          <w:rFonts w:ascii="宋体" w:hAnsi="宋体" w:hint="eastAsia"/>
          <w:sz w:val="24"/>
        </w:rPr>
        <w:t xml:space="preserve">  </w:t>
      </w:r>
      <w:r>
        <w:rPr>
          <w:rFonts w:ascii="宋体" w:hAnsi="宋体"/>
          <w:sz w:val="24"/>
        </w:rPr>
        <w:t>《</w:t>
      </w:r>
      <w:r>
        <w:rPr>
          <w:rFonts w:ascii="宋体" w:hAnsi="宋体" w:hint="eastAsia"/>
          <w:sz w:val="24"/>
        </w:rPr>
        <w:t>钢结构工程施工及验收规范》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JGJ82           </w:t>
      </w:r>
      <w:r>
        <w:rPr>
          <w:rFonts w:ascii="宋体" w:hAnsi="宋体" w:hint="eastAsia"/>
          <w:sz w:val="24"/>
        </w:rPr>
        <w:t xml:space="preserve"> </w:t>
      </w:r>
      <w:r>
        <w:rPr>
          <w:rFonts w:ascii="宋体" w:hAnsi="宋体"/>
          <w:sz w:val="24"/>
        </w:rPr>
        <w:t>《</w:t>
      </w:r>
      <w:r>
        <w:rPr>
          <w:rFonts w:ascii="宋体" w:hAnsi="宋体" w:hint="eastAsia"/>
          <w:sz w:val="24"/>
        </w:rPr>
        <w:t>钢结构高强度螺栓连接的设计、施工及验收规范》</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GB247           </w:t>
      </w:r>
      <w:r>
        <w:rPr>
          <w:rFonts w:ascii="宋体" w:hAnsi="宋体" w:hint="eastAsia"/>
          <w:sz w:val="24"/>
        </w:rPr>
        <w:t xml:space="preserve"> </w:t>
      </w:r>
      <w:r>
        <w:rPr>
          <w:rFonts w:ascii="宋体" w:hAnsi="宋体"/>
          <w:sz w:val="24"/>
        </w:rPr>
        <w:t>《</w:t>
      </w:r>
      <w:r>
        <w:rPr>
          <w:rFonts w:ascii="宋体" w:hAnsi="宋体" w:hint="eastAsia"/>
          <w:sz w:val="24"/>
        </w:rPr>
        <w:t>钢板和钢带验收、包装、标志及质量证明书的一般规定》</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GB/T5780        </w:t>
      </w:r>
      <w:r>
        <w:rPr>
          <w:rFonts w:ascii="宋体" w:hAnsi="宋体" w:hint="eastAsia"/>
          <w:sz w:val="24"/>
        </w:rPr>
        <w:t xml:space="preserve"> </w:t>
      </w:r>
      <w:r>
        <w:rPr>
          <w:rFonts w:ascii="宋体" w:hAnsi="宋体"/>
          <w:sz w:val="24"/>
        </w:rPr>
        <w:t>《</w:t>
      </w:r>
      <w:r>
        <w:rPr>
          <w:rFonts w:ascii="宋体" w:hAnsi="宋体" w:hint="eastAsia"/>
          <w:sz w:val="24"/>
        </w:rPr>
        <w:t>六角头螺栓》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GB/T6170        </w:t>
      </w:r>
      <w:r>
        <w:rPr>
          <w:rFonts w:ascii="宋体" w:hAnsi="宋体" w:hint="eastAsia"/>
          <w:sz w:val="24"/>
        </w:rPr>
        <w:t xml:space="preserve"> </w:t>
      </w:r>
      <w:r>
        <w:rPr>
          <w:rFonts w:ascii="宋体" w:hAnsi="宋体"/>
          <w:sz w:val="24"/>
        </w:rPr>
        <w:t>《</w:t>
      </w:r>
      <w:r>
        <w:rPr>
          <w:rFonts w:ascii="宋体" w:hAnsi="宋体" w:hint="eastAsia"/>
          <w:sz w:val="24"/>
        </w:rPr>
        <w:t>六角螺母》</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GB/T97.1         《</w:t>
      </w:r>
      <w:r>
        <w:rPr>
          <w:rFonts w:ascii="宋体" w:hAnsi="宋体" w:hint="eastAsia"/>
          <w:sz w:val="24"/>
        </w:rPr>
        <w:t>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GB/T93          </w:t>
      </w:r>
      <w:r>
        <w:rPr>
          <w:rFonts w:ascii="宋体" w:hAnsi="宋体" w:hint="eastAsia"/>
          <w:sz w:val="24"/>
        </w:rPr>
        <w:t xml:space="preserve"> </w:t>
      </w:r>
      <w:r>
        <w:rPr>
          <w:rFonts w:ascii="宋体" w:hAnsi="宋体"/>
          <w:sz w:val="24"/>
        </w:rPr>
        <w:t>《</w:t>
      </w:r>
      <w:r>
        <w:rPr>
          <w:rFonts w:ascii="宋体" w:hAnsi="宋体" w:hint="eastAsia"/>
          <w:sz w:val="24"/>
        </w:rPr>
        <w:t>弹簧垫圈》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GB/T12          </w:t>
      </w:r>
      <w:r>
        <w:rPr>
          <w:rFonts w:ascii="宋体" w:hAnsi="宋体" w:hint="eastAsia"/>
          <w:sz w:val="24"/>
        </w:rPr>
        <w:t xml:space="preserve"> </w:t>
      </w:r>
      <w:r>
        <w:rPr>
          <w:rFonts w:ascii="宋体" w:hAnsi="宋体"/>
          <w:sz w:val="24"/>
        </w:rPr>
        <w:t>《</w:t>
      </w:r>
      <w:r>
        <w:rPr>
          <w:rFonts w:ascii="宋体" w:hAnsi="宋体" w:hint="eastAsia"/>
          <w:sz w:val="24"/>
        </w:rPr>
        <w:t>半圆头方颈螺栓》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GB50150         </w:t>
      </w:r>
      <w:r>
        <w:rPr>
          <w:rFonts w:ascii="宋体" w:hAnsi="宋体" w:hint="eastAsia"/>
          <w:sz w:val="24"/>
        </w:rPr>
        <w:t xml:space="preserve"> </w:t>
      </w:r>
      <w:r>
        <w:rPr>
          <w:rFonts w:ascii="宋体" w:hAnsi="宋体"/>
          <w:sz w:val="24"/>
        </w:rPr>
        <w:t>《</w:t>
      </w:r>
      <w:r>
        <w:rPr>
          <w:rFonts w:ascii="宋体" w:hAnsi="宋体" w:hint="eastAsia"/>
          <w:sz w:val="24"/>
        </w:rPr>
        <w:t>电气装置安装工程电气设备交接试验标准》</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GB50169-20</w:t>
      </w:r>
      <w:r>
        <w:rPr>
          <w:rFonts w:ascii="宋体" w:hAnsi="宋体" w:hint="eastAsia"/>
          <w:sz w:val="24"/>
        </w:rPr>
        <w:t>1</w:t>
      </w:r>
      <w:r>
        <w:rPr>
          <w:rFonts w:ascii="宋体" w:hAnsi="宋体"/>
          <w:sz w:val="24"/>
        </w:rPr>
        <w:t>6     《</w:t>
      </w:r>
      <w:r>
        <w:rPr>
          <w:rFonts w:ascii="宋体" w:hAnsi="宋体" w:hint="eastAsia"/>
          <w:sz w:val="24"/>
        </w:rPr>
        <w:t>电气装置安装工程接地装置施工及验收规范》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GB50194</w:t>
      </w:r>
      <w:r>
        <w:rPr>
          <w:rFonts w:ascii="宋体" w:hAnsi="宋体" w:hint="eastAsia"/>
          <w:sz w:val="24"/>
        </w:rPr>
        <w:t>－2014</w:t>
      </w:r>
      <w:r>
        <w:rPr>
          <w:rFonts w:ascii="宋体" w:hAnsi="宋体"/>
          <w:sz w:val="24"/>
        </w:rPr>
        <w:t xml:space="preserve">    </w:t>
      </w:r>
      <w:r>
        <w:rPr>
          <w:rFonts w:ascii="宋体" w:hAnsi="宋体" w:hint="eastAsia"/>
          <w:sz w:val="24"/>
        </w:rPr>
        <w:t>《建筑工程施工现场供用电安全规范》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GB/T13384        《</w:t>
      </w:r>
      <w:r>
        <w:rPr>
          <w:rFonts w:ascii="宋体" w:hAnsi="宋体" w:hint="eastAsia"/>
          <w:sz w:val="24"/>
        </w:rPr>
        <w:t>机电产品包装通用技术条件》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GB191           </w:t>
      </w:r>
      <w:r>
        <w:rPr>
          <w:rFonts w:ascii="宋体" w:hAnsi="宋体" w:hint="eastAsia"/>
          <w:sz w:val="24"/>
        </w:rPr>
        <w:t xml:space="preserve"> </w:t>
      </w:r>
      <w:r>
        <w:rPr>
          <w:rFonts w:ascii="宋体" w:hAnsi="宋体"/>
          <w:sz w:val="24"/>
        </w:rPr>
        <w:t>《</w:t>
      </w:r>
      <w:r>
        <w:rPr>
          <w:rFonts w:ascii="宋体" w:hAnsi="宋体" w:hint="eastAsia"/>
          <w:sz w:val="24"/>
        </w:rPr>
        <w:t>包装、储运标志》</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JB/T6743        </w:t>
      </w:r>
      <w:r>
        <w:rPr>
          <w:rFonts w:ascii="宋体" w:hAnsi="宋体" w:hint="eastAsia"/>
          <w:sz w:val="24"/>
        </w:rPr>
        <w:t xml:space="preserve"> </w:t>
      </w:r>
      <w:r>
        <w:rPr>
          <w:rFonts w:ascii="宋体" w:hAnsi="宋体"/>
          <w:sz w:val="24"/>
        </w:rPr>
        <w:t>《</w:t>
      </w:r>
      <w:r>
        <w:rPr>
          <w:rFonts w:ascii="宋体" w:hAnsi="宋体" w:hint="eastAsia"/>
          <w:sz w:val="24"/>
        </w:rPr>
        <w:t>户内户外钢制电缆桥架防腐环境技术要求》</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GB/T985—1988    《</w:t>
      </w:r>
      <w:r>
        <w:rPr>
          <w:rFonts w:ascii="宋体" w:hAnsi="宋体" w:hint="eastAsia"/>
          <w:sz w:val="24"/>
        </w:rPr>
        <w:t>气焊、手工电弧焊及气体保护焊焊缝坡口的基本形式与尺寸》</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GB/T1804—</w:t>
      </w:r>
      <w:r>
        <w:rPr>
          <w:rFonts w:ascii="宋体" w:hAnsi="宋体" w:hint="eastAsia"/>
          <w:sz w:val="24"/>
        </w:rPr>
        <w:t>2000</w:t>
      </w:r>
      <w:r>
        <w:rPr>
          <w:rFonts w:ascii="宋体" w:hAnsi="宋体"/>
          <w:sz w:val="24"/>
        </w:rPr>
        <w:t xml:space="preserve">   《</w:t>
      </w:r>
      <w:r>
        <w:rPr>
          <w:rFonts w:ascii="宋体" w:hAnsi="宋体" w:hint="eastAsia"/>
          <w:sz w:val="24"/>
        </w:rPr>
        <w:t>一般公差</w:t>
      </w:r>
      <w:r>
        <w:rPr>
          <w:rFonts w:ascii="宋体" w:hAnsi="宋体"/>
          <w:sz w:val="24"/>
        </w:rPr>
        <w:t xml:space="preserve">  </w:t>
      </w:r>
      <w:r>
        <w:rPr>
          <w:rFonts w:ascii="宋体" w:hAnsi="宋体" w:hint="eastAsia"/>
          <w:sz w:val="24"/>
        </w:rPr>
        <w:t>线性尺寸的未注公差》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GB709     </w:t>
      </w:r>
      <w:r>
        <w:rPr>
          <w:rFonts w:ascii="宋体" w:hAnsi="宋体" w:hint="eastAsia"/>
          <w:sz w:val="24"/>
        </w:rPr>
        <w:t xml:space="preserve">       《冷轧钢板和钢带的尺寸、外型、重量及允许偏差》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GB1804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《未注公差尺寸的极限偏差》</w:t>
      </w:r>
    </w:p>
    <w:p w:rsidR="005E5B50" w:rsidRPr="005E5B50" w:rsidRDefault="005E5B50" w:rsidP="005E5B50">
      <w:pPr>
        <w:spacing w:line="500" w:lineRule="exact"/>
        <w:ind w:leftChars="200" w:left="420" w:rightChars="-100" w:right="-210"/>
        <w:jc w:val="left"/>
        <w:rPr>
          <w:rFonts w:ascii="宋体" w:hAnsi="宋体"/>
          <w:sz w:val="24"/>
        </w:rPr>
      </w:pPr>
      <w:r>
        <w:rPr>
          <w:rFonts w:ascii="宋体" w:hAnsi="宋体" w:hint="eastAsia"/>
          <w:sz w:val="24"/>
        </w:rPr>
        <w:t>2、安装要求</w:t>
      </w:r>
    </w:p>
    <w:p w:rsidR="00B64628" w:rsidRDefault="00502909" w:rsidP="00690DAF">
      <w:pPr>
        <w:adjustRightInd w:val="0"/>
        <w:snapToGrid w:val="0"/>
        <w:spacing w:line="360" w:lineRule="auto"/>
        <w:ind w:firstLineChars="200" w:firstLine="480"/>
        <w:rPr>
          <w:sz w:val="24"/>
        </w:rPr>
      </w:pPr>
      <w:r>
        <w:rPr>
          <w:rFonts w:hint="eastAsia"/>
          <w:sz w:val="24"/>
        </w:rPr>
        <w:t>1</w:t>
      </w:r>
      <w:r w:rsidR="005E5B50">
        <w:rPr>
          <w:rFonts w:hint="eastAsia"/>
          <w:sz w:val="24"/>
        </w:rPr>
        <w:t>）</w:t>
      </w:r>
      <w:r w:rsidR="00AE1236">
        <w:rPr>
          <w:rFonts w:hint="eastAsia"/>
          <w:sz w:val="24"/>
        </w:rPr>
        <w:t>电缆支架全长均应有良好的接地。</w:t>
      </w:r>
    </w:p>
    <w:p w:rsidR="00502909" w:rsidRDefault="00502909" w:rsidP="00690DAF">
      <w:pPr>
        <w:adjustRightInd w:val="0"/>
        <w:snapToGrid w:val="0"/>
        <w:spacing w:line="360" w:lineRule="auto"/>
        <w:ind w:firstLineChars="200" w:firstLine="480"/>
        <w:rPr>
          <w:sz w:val="24"/>
        </w:rPr>
      </w:pPr>
      <w:r>
        <w:rPr>
          <w:rFonts w:hint="eastAsia"/>
          <w:sz w:val="24"/>
        </w:rPr>
        <w:t>2</w:t>
      </w:r>
      <w:r>
        <w:rPr>
          <w:rFonts w:hint="eastAsia"/>
          <w:sz w:val="24"/>
        </w:rPr>
        <w:t>）桥架需盖盖板。</w:t>
      </w:r>
    </w:p>
    <w:p w:rsidR="00BE2999" w:rsidRDefault="00576A7E" w:rsidP="00075268">
      <w:pPr>
        <w:adjustRightInd w:val="0"/>
        <w:spacing w:line="360" w:lineRule="auto"/>
        <w:ind w:firstLineChars="200" w:firstLine="643"/>
        <w:rPr>
          <w:b/>
          <w:bCs/>
          <w:sz w:val="32"/>
          <w:szCs w:val="32"/>
        </w:rPr>
      </w:pPr>
      <w:r>
        <w:rPr>
          <w:rFonts w:hint="eastAsia"/>
          <w:b/>
          <w:bCs/>
          <w:sz w:val="32"/>
          <w:szCs w:val="32"/>
        </w:rPr>
        <w:t>二</w:t>
      </w:r>
      <w:r w:rsidR="00AE1236">
        <w:rPr>
          <w:rFonts w:hint="eastAsia"/>
          <w:b/>
          <w:bCs/>
          <w:sz w:val="32"/>
          <w:szCs w:val="32"/>
        </w:rPr>
        <w:t xml:space="preserve"> </w:t>
      </w:r>
      <w:r w:rsidR="00AE1236">
        <w:rPr>
          <w:rFonts w:hint="eastAsia"/>
          <w:b/>
          <w:bCs/>
          <w:sz w:val="32"/>
          <w:szCs w:val="32"/>
        </w:rPr>
        <w:t>电缆</w:t>
      </w:r>
      <w:r w:rsidR="007A1C73">
        <w:rPr>
          <w:rFonts w:hint="eastAsia"/>
          <w:b/>
          <w:bCs/>
          <w:sz w:val="32"/>
          <w:szCs w:val="32"/>
        </w:rPr>
        <w:t>技术要求</w:t>
      </w:r>
    </w:p>
    <w:p w:rsidR="0023599C" w:rsidRDefault="0023599C" w:rsidP="0023599C">
      <w:pPr>
        <w:widowControl/>
        <w:adjustRightInd w:val="0"/>
        <w:snapToGrid w:val="0"/>
        <w:spacing w:line="360" w:lineRule="auto"/>
        <w:ind w:firstLineChars="200" w:firstLine="480"/>
        <w:rPr>
          <w:rFonts w:ascii="宋体"/>
          <w:sz w:val="24"/>
          <w:szCs w:val="20"/>
        </w:rPr>
      </w:pPr>
      <w:r>
        <w:rPr>
          <w:rFonts w:ascii="宋体" w:hint="eastAsia"/>
          <w:sz w:val="24"/>
          <w:szCs w:val="20"/>
        </w:rPr>
        <w:t>1、电缆成套技术标准应符合：</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 xml:space="preserve">GB 311.1   </w:t>
      </w:r>
      <w:r>
        <w:rPr>
          <w:rFonts w:ascii="宋体"/>
          <w:sz w:val="24"/>
        </w:rPr>
        <w:t>《</w:t>
      </w:r>
      <w:r>
        <w:rPr>
          <w:rFonts w:ascii="宋体" w:hint="eastAsia"/>
          <w:sz w:val="24"/>
        </w:rPr>
        <w:t>高压输变电设备的绝缘配合</w:t>
      </w:r>
      <w:r>
        <w:rPr>
          <w:rFonts w:ascii="宋体"/>
          <w:sz w:val="24"/>
        </w:rPr>
        <w:t>》</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 xml:space="preserve">GB/T 2951  </w:t>
      </w:r>
      <w:r>
        <w:rPr>
          <w:rFonts w:ascii="宋体"/>
          <w:sz w:val="24"/>
        </w:rPr>
        <w:t>《</w:t>
      </w:r>
      <w:r>
        <w:rPr>
          <w:rFonts w:ascii="宋体" w:hint="eastAsia"/>
          <w:sz w:val="24"/>
        </w:rPr>
        <w:t>电缆和光缆绝缘和护套材料通用试验方法</w:t>
      </w:r>
      <w:r>
        <w:rPr>
          <w:rFonts w:ascii="宋体"/>
          <w:sz w:val="24"/>
        </w:rPr>
        <w:t>》</w:t>
      </w:r>
      <w:r>
        <w:rPr>
          <w:rFonts w:ascii="宋体" w:hint="eastAsia"/>
          <w:sz w:val="24"/>
        </w:rPr>
        <w:t>；</w:t>
      </w:r>
      <w:r>
        <w:rPr>
          <w:rFonts w:ascii="宋体"/>
          <w:sz w:val="24"/>
        </w:rPr>
        <w:t xml:space="preserve"> </w:t>
      </w:r>
    </w:p>
    <w:p w:rsidR="0023599C" w:rsidRDefault="0023599C" w:rsidP="0023599C">
      <w:pPr>
        <w:adjustRightInd w:val="0"/>
        <w:snapToGrid w:val="0"/>
        <w:spacing w:line="360" w:lineRule="auto"/>
        <w:ind w:firstLineChars="175" w:firstLine="420"/>
        <w:rPr>
          <w:rFonts w:ascii="宋体"/>
          <w:sz w:val="24"/>
        </w:rPr>
      </w:pPr>
      <w:r>
        <w:rPr>
          <w:rFonts w:ascii="宋体" w:hAnsi="宋体" w:hint="eastAsia"/>
          <w:sz w:val="24"/>
        </w:rPr>
        <w:t>GB/T 2952.1</w:t>
      </w:r>
      <w:r>
        <w:rPr>
          <w:rFonts w:ascii="宋体"/>
          <w:sz w:val="24"/>
        </w:rPr>
        <w:t>《</w:t>
      </w:r>
      <w:r>
        <w:rPr>
          <w:rFonts w:ascii="宋体" w:hint="eastAsia"/>
          <w:sz w:val="24"/>
        </w:rPr>
        <w:t>电缆外护层 第1部分：总则</w:t>
      </w:r>
      <w:r>
        <w:rPr>
          <w:rFonts w:ascii="宋体"/>
          <w:sz w:val="24"/>
        </w:rPr>
        <w:t>》</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GB/T 3048  《电线电缆电性能试验方法》；</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lastRenderedPageBreak/>
        <w:t>GB/T 3956  《</w:t>
      </w:r>
      <w:r>
        <w:rPr>
          <w:rFonts w:ascii="宋体" w:hAnsi="宋体" w:hint="eastAsia"/>
          <w:sz w:val="24"/>
        </w:rPr>
        <w:t>电缆的导体</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 6995.1  《电线电缆识别标志方法  第1部分：一般规定》；</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 6995.3  《电线电缆识别标志方法  第3部分：电线电缆识别标志》；</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GB/T 7354  《</w:t>
      </w:r>
      <w:r>
        <w:rPr>
          <w:rFonts w:ascii="宋体" w:hAnsi="宋体" w:hint="eastAsia"/>
          <w:sz w:val="24"/>
        </w:rPr>
        <w:t>局部放电测量</w:t>
      </w:r>
      <w:r>
        <w:rPr>
          <w:rFonts w:ascii="宋体" w:hint="eastAsia"/>
          <w:sz w:val="24"/>
        </w:rPr>
        <w:t>》；</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 14315   《电力电缆导体用压接型铜、铝接线端子和连接管》； </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GB/T 19666 《阻燃和耐火电线电缆通则》；</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JB/T 10181 《电缆载流量计算》；</w:t>
      </w:r>
    </w:p>
    <w:p w:rsidR="0023599C" w:rsidRPr="00797ADA" w:rsidRDefault="0023599C" w:rsidP="00797ADA">
      <w:pPr>
        <w:widowControl/>
        <w:adjustRightInd w:val="0"/>
        <w:snapToGrid w:val="0"/>
        <w:spacing w:line="360" w:lineRule="auto"/>
        <w:ind w:firstLineChars="91" w:firstLine="218"/>
        <w:rPr>
          <w:rFonts w:ascii="宋体"/>
          <w:sz w:val="24"/>
        </w:rPr>
      </w:pPr>
      <w:r>
        <w:rPr>
          <w:rFonts w:ascii="宋体" w:hint="eastAsia"/>
          <w:sz w:val="24"/>
        </w:rPr>
        <w:t xml:space="preserve">  IEC 60287  《有关电缆载流量计算的标准》</w:t>
      </w:r>
    </w:p>
    <w:p w:rsidR="00BE2999" w:rsidRDefault="00502909" w:rsidP="00690DAF">
      <w:pPr>
        <w:adjustRightInd w:val="0"/>
        <w:spacing w:line="360" w:lineRule="auto"/>
        <w:ind w:firstLineChars="200" w:firstLine="480"/>
        <w:jc w:val="left"/>
        <w:rPr>
          <w:sz w:val="24"/>
        </w:rPr>
      </w:pPr>
      <w:r>
        <w:rPr>
          <w:sz w:val="24"/>
        </w:rPr>
        <w:t>1</w:t>
      </w:r>
      <w:r w:rsidR="0023599C">
        <w:rPr>
          <w:rFonts w:hint="eastAsia"/>
          <w:sz w:val="24"/>
        </w:rPr>
        <w:t>、</w:t>
      </w:r>
      <w:r w:rsidR="00AE1236">
        <w:rPr>
          <w:rFonts w:hint="eastAsia"/>
          <w:sz w:val="24"/>
        </w:rPr>
        <w:t>电缆敷设前应按下列要求进行检查：</w:t>
      </w:r>
    </w:p>
    <w:p w:rsidR="00BE2999" w:rsidRDefault="00AE1236" w:rsidP="00690DAF">
      <w:pPr>
        <w:adjustRightInd w:val="0"/>
        <w:spacing w:line="360" w:lineRule="auto"/>
        <w:ind w:firstLineChars="200" w:firstLine="480"/>
        <w:jc w:val="left"/>
        <w:rPr>
          <w:sz w:val="24"/>
        </w:rPr>
      </w:pPr>
      <w:r>
        <w:rPr>
          <w:rFonts w:hint="eastAsia"/>
          <w:sz w:val="24"/>
        </w:rPr>
        <w:t>（</w:t>
      </w:r>
      <w:r w:rsidR="00502909">
        <w:rPr>
          <w:sz w:val="24"/>
        </w:rPr>
        <w:t>1</w:t>
      </w:r>
      <w:r>
        <w:rPr>
          <w:rFonts w:hint="eastAsia"/>
          <w:sz w:val="24"/>
        </w:rPr>
        <w:t>）电缆型号、电压、规格应符合设计。</w:t>
      </w:r>
    </w:p>
    <w:p w:rsidR="00BE2999" w:rsidRDefault="00AE1236" w:rsidP="00690DAF">
      <w:pPr>
        <w:adjustRightInd w:val="0"/>
        <w:spacing w:line="360" w:lineRule="auto"/>
        <w:ind w:firstLineChars="200" w:firstLine="480"/>
        <w:jc w:val="left"/>
        <w:rPr>
          <w:sz w:val="24"/>
        </w:rPr>
      </w:pPr>
      <w:r>
        <w:rPr>
          <w:rFonts w:hint="eastAsia"/>
          <w:sz w:val="24"/>
        </w:rPr>
        <w:t>（</w:t>
      </w:r>
      <w:r w:rsidR="00502909">
        <w:rPr>
          <w:sz w:val="24"/>
        </w:rPr>
        <w:t>2</w:t>
      </w:r>
      <w:r>
        <w:rPr>
          <w:rFonts w:hint="eastAsia"/>
          <w:sz w:val="24"/>
        </w:rPr>
        <w:t>）电缆外观应无损伤、绝缘良好，当对电缆的密封有怀疑时，应进行潮湿判断；</w:t>
      </w:r>
      <w:r w:rsidR="00502909">
        <w:rPr>
          <w:sz w:val="24"/>
        </w:rPr>
        <w:t xml:space="preserve"> </w:t>
      </w:r>
    </w:p>
    <w:p w:rsidR="00BE2999" w:rsidRDefault="00AE1236" w:rsidP="00690DAF">
      <w:pPr>
        <w:adjustRightInd w:val="0"/>
        <w:spacing w:line="360" w:lineRule="auto"/>
        <w:ind w:firstLineChars="200" w:firstLine="480"/>
        <w:jc w:val="left"/>
        <w:rPr>
          <w:sz w:val="24"/>
        </w:rPr>
      </w:pPr>
      <w:r>
        <w:rPr>
          <w:rFonts w:hint="eastAsia"/>
          <w:sz w:val="24"/>
        </w:rPr>
        <w:t>（</w:t>
      </w:r>
      <w:r w:rsidR="00502909">
        <w:rPr>
          <w:sz w:val="24"/>
        </w:rPr>
        <w:t>3</w:t>
      </w:r>
      <w:r>
        <w:rPr>
          <w:rFonts w:hint="eastAsia"/>
          <w:sz w:val="24"/>
        </w:rPr>
        <w:t>）敷设前应按设计和实际路径计算每根电缆的长度，合理安排每盘电缆，减少电缆接头。</w:t>
      </w:r>
    </w:p>
    <w:p w:rsidR="00BE2999" w:rsidRDefault="00502909" w:rsidP="00690DAF">
      <w:pPr>
        <w:adjustRightInd w:val="0"/>
        <w:spacing w:line="360" w:lineRule="auto"/>
        <w:ind w:firstLineChars="200" w:firstLine="480"/>
        <w:jc w:val="left"/>
        <w:rPr>
          <w:sz w:val="24"/>
        </w:rPr>
      </w:pPr>
      <w:r>
        <w:rPr>
          <w:sz w:val="24"/>
        </w:rPr>
        <w:t>2</w:t>
      </w:r>
      <w:r w:rsidR="0023599C">
        <w:rPr>
          <w:rFonts w:hint="eastAsia"/>
          <w:sz w:val="24"/>
        </w:rPr>
        <w:t>、</w:t>
      </w:r>
      <w:r w:rsidR="00AE1236">
        <w:rPr>
          <w:rFonts w:hint="eastAsia"/>
          <w:sz w:val="24"/>
        </w:rPr>
        <w:t xml:space="preserve"> </w:t>
      </w:r>
      <w:r w:rsidR="00AE1236">
        <w:rPr>
          <w:rFonts w:hint="eastAsia"/>
          <w:sz w:val="24"/>
        </w:rPr>
        <w:t>并联使用的电力电缆其长度、型号、规格宜相同。</w:t>
      </w:r>
    </w:p>
    <w:p w:rsidR="00BE2999" w:rsidRDefault="00502909" w:rsidP="00690DAF">
      <w:pPr>
        <w:adjustRightInd w:val="0"/>
        <w:spacing w:line="360" w:lineRule="auto"/>
        <w:ind w:firstLineChars="200" w:firstLine="480"/>
        <w:jc w:val="left"/>
        <w:rPr>
          <w:sz w:val="24"/>
        </w:rPr>
      </w:pPr>
      <w:r>
        <w:rPr>
          <w:sz w:val="24"/>
        </w:rPr>
        <w:t>3</w:t>
      </w:r>
      <w:r w:rsidR="0023599C">
        <w:rPr>
          <w:rFonts w:hint="eastAsia"/>
          <w:sz w:val="24"/>
        </w:rPr>
        <w:t>、</w:t>
      </w:r>
      <w:r w:rsidR="00AE1236">
        <w:rPr>
          <w:rFonts w:hint="eastAsia"/>
          <w:sz w:val="24"/>
        </w:rPr>
        <w:t>电力电缆在终端头与接头附近宜留有备用长度。</w:t>
      </w:r>
    </w:p>
    <w:p w:rsidR="00BE2999" w:rsidRDefault="00502909" w:rsidP="00690DAF">
      <w:pPr>
        <w:adjustRightInd w:val="0"/>
        <w:spacing w:line="360" w:lineRule="auto"/>
        <w:ind w:firstLineChars="200" w:firstLine="480"/>
        <w:jc w:val="left"/>
        <w:rPr>
          <w:sz w:val="24"/>
        </w:rPr>
      </w:pPr>
      <w:r>
        <w:rPr>
          <w:sz w:val="24"/>
        </w:rPr>
        <w:t>4</w:t>
      </w:r>
      <w:r w:rsidR="0023599C">
        <w:rPr>
          <w:rFonts w:hint="eastAsia"/>
          <w:sz w:val="24"/>
        </w:rPr>
        <w:t>、</w:t>
      </w:r>
      <w:r w:rsidR="00AE1236">
        <w:rPr>
          <w:rFonts w:hint="eastAsia"/>
          <w:sz w:val="24"/>
        </w:rPr>
        <w:t xml:space="preserve"> </w:t>
      </w:r>
      <w:r w:rsidR="00AE1236">
        <w:rPr>
          <w:rFonts w:hint="eastAsia"/>
          <w:sz w:val="24"/>
        </w:rPr>
        <w:t>电缆敷设时，电缆应从盘的上端引出，不应使电缆在支架上及地面摩擦拖拉。电缆上不得有铠装压扁、电缆绞拧、护层折裂等未消除的机械损伤。</w:t>
      </w:r>
    </w:p>
    <w:p w:rsidR="00BE2999" w:rsidRDefault="00502909" w:rsidP="00690DAF">
      <w:pPr>
        <w:adjustRightInd w:val="0"/>
        <w:spacing w:line="360" w:lineRule="auto"/>
        <w:ind w:firstLineChars="200" w:firstLine="480"/>
        <w:jc w:val="left"/>
        <w:rPr>
          <w:sz w:val="24"/>
        </w:rPr>
      </w:pPr>
      <w:r>
        <w:rPr>
          <w:sz w:val="24"/>
        </w:rPr>
        <w:t>5</w:t>
      </w:r>
      <w:r w:rsidR="0023599C">
        <w:rPr>
          <w:rFonts w:hint="eastAsia"/>
          <w:sz w:val="24"/>
        </w:rPr>
        <w:t>、</w:t>
      </w:r>
      <w:r w:rsidR="00AE1236">
        <w:rPr>
          <w:rFonts w:hint="eastAsia"/>
          <w:sz w:val="24"/>
        </w:rPr>
        <w:t xml:space="preserve"> </w:t>
      </w:r>
      <w:r w:rsidR="00AE1236">
        <w:rPr>
          <w:rFonts w:hint="eastAsia"/>
          <w:sz w:val="24"/>
        </w:rPr>
        <w:t>电缆敷设完毕后，应及时清除杂物，盖好盖板。必要时，尚应将盖板缝隙密封。</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502909" w:rsidP="00502909">
      <w:pPr>
        <w:adjustRightInd w:val="0"/>
        <w:spacing w:line="360" w:lineRule="auto"/>
        <w:ind w:left="933"/>
        <w:jc w:val="left"/>
        <w:rPr>
          <w:rFonts w:ascii="宋体" w:hAnsi="宋体" w:cs="华文仿宋"/>
          <w:b/>
          <w:bCs/>
          <w:sz w:val="36"/>
          <w:szCs w:val="32"/>
        </w:rPr>
      </w:pPr>
      <w:r w:rsidRPr="00502909">
        <w:rPr>
          <w:rFonts w:ascii="宋体" w:hAnsi="宋体" w:cs="华文仿宋" w:hint="eastAsia"/>
          <w:b/>
          <w:bCs/>
          <w:sz w:val="36"/>
          <w:szCs w:val="32"/>
        </w:rPr>
        <w:t>第四章</w:t>
      </w:r>
      <w:r>
        <w:rPr>
          <w:rFonts w:ascii="宋体" w:hAnsi="宋体" w:cs="华文仿宋" w:hint="eastAsia"/>
          <w:b/>
          <w:bCs/>
          <w:sz w:val="36"/>
          <w:szCs w:val="32"/>
        </w:rPr>
        <w:t xml:space="preserve"> </w:t>
      </w:r>
      <w:r>
        <w:rPr>
          <w:rFonts w:ascii="宋体" w:hAnsi="宋体" w:cs="华文仿宋"/>
          <w:b/>
          <w:bCs/>
          <w:sz w:val="36"/>
          <w:szCs w:val="32"/>
        </w:rPr>
        <w:t xml:space="preserve"> </w:t>
      </w:r>
      <w:r w:rsidR="00AE1236" w:rsidRPr="00502909">
        <w:rPr>
          <w:rFonts w:ascii="宋体" w:hAnsi="宋体" w:cs="华文仿宋" w:hint="eastAsia"/>
          <w:b/>
          <w:bCs/>
          <w:sz w:val="36"/>
          <w:szCs w:val="32"/>
        </w:rPr>
        <w:t>工</w:t>
      </w:r>
      <w:r w:rsidR="00AE1236">
        <w:rPr>
          <w:rFonts w:ascii="宋体" w:hAnsi="宋体" w:cs="华文仿宋" w:hint="eastAsia"/>
          <w:b/>
          <w:bCs/>
          <w:sz w:val="36"/>
          <w:szCs w:val="32"/>
        </w:rPr>
        <w:t>程质量</w:t>
      </w:r>
    </w:p>
    <w:p w:rsidR="00BE2999" w:rsidRDefault="00BE2999" w:rsidP="00690DAF">
      <w:pPr>
        <w:adjustRightInd w:val="0"/>
        <w:spacing w:line="360" w:lineRule="auto"/>
        <w:ind w:firstLineChars="200" w:firstLine="723"/>
        <w:rPr>
          <w:rFonts w:ascii="宋体" w:hAnsi="宋体" w:cs="华文仿宋"/>
          <w:b/>
          <w:bCs/>
          <w:sz w:val="36"/>
          <w:szCs w:val="32"/>
        </w:rPr>
      </w:pP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1、工程质量乙方保证主机设备安装优良率100％，工程合格率100％。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2、乙方必须严格按照国家有关规范，施工图纸或设备技术文件的要求进行施工。引进技术国内制造的设备按制造厂提供的技术要求，其余部分可参照国内的相关标准；国内制造的设备执行国内的规范与标准（包括国家的、行业的、企业的）。以上三种情况之中，如果图纸、说明书中的技术要求与规范、标准、互</w:t>
      </w:r>
      <w:r>
        <w:rPr>
          <w:rFonts w:ascii="宋体" w:hAnsi="宋体" w:cs="华文仿宋" w:hint="eastAsia"/>
          <w:sz w:val="24"/>
        </w:rPr>
        <w:lastRenderedPageBreak/>
        <w:t>有矛盾之处，应以最高标准执行。</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1）GB 50254-2014《电气装置安装工程低压电器施工及验收规范》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2）GB 50093-2013《自动化仪表工程施工及质量验收规范》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3）GB 50303-2002《建筑电气工程施工质量验收规范》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4）设计院施工图，设计文件规定，制造厂设备说明书及技术要求等均为安装工程施工、质检、主定和竣工验收的依据。</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3、乙方必须建立严格的质量保证体系，工程施工时认真做好日常的检验工作。 本安装工程，甲方组织人员进行监理，对工程质量、施工进度、建设投资、现场施工管理、工程竣工验收等进行全面监理。</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乙方施工的工程应随时接受甲方及监理进行的检查检验，并为检查检验提供便利条件。乙方必须以质量为中心，凡达不到质量标准的材料不准进厂，达不到质量标准的安装项目必须返工，甲方有权制止不符合规范的施工，直至符合要求。乙方承担由于自身原因导致的返工、修改的费用。</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5、乙方在施工过程中不得擅自修改设计。若要修改设计，应按程序进行办理。施工图的修改变更，甲方应于施工前交付乙方。</w:t>
      </w:r>
    </w:p>
    <w:p w:rsidR="00690DAF"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6、隐蔽工程在隐蔽前，乙方应自检合格并提前二十四小时书面通知甲方验收，经甲方确认合格并办理签证后方可隐蔽。在安装工程施工过程中，当甲方对施工质量和材料质量有疑议需要检查时，乙方应予以配合。检查质量合格，其费用由甲方承担；检查质量不合格，其费用由乙方承担，乙方应在限定时间内修改后重新验收。</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7、主要设备的关键安装工序及单机现场无负荷试车，乙方在自检合格后会同甲方共同检验，并在会检记录上签字最为中间验收材料。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8、乙方若将工程转包、分包，须经甲方同意，若乙方自行将工程转包、分包，甲方有权拒付工程款。</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9、乙方在各子项施工中的进度和质量达不到要求，甲方有权终止该子项施工。</w:t>
      </w:r>
    </w:p>
    <w:p w:rsidR="005771E0" w:rsidRDefault="005771E0" w:rsidP="00690DAF">
      <w:pPr>
        <w:adjustRightInd w:val="0"/>
        <w:spacing w:line="360" w:lineRule="auto"/>
        <w:ind w:firstLineChars="200" w:firstLine="480"/>
        <w:jc w:val="left"/>
        <w:rPr>
          <w:rFonts w:ascii="宋体" w:hAnsi="宋体" w:cs="华文仿宋" w:hint="eastAsia"/>
          <w:sz w:val="24"/>
        </w:rPr>
      </w:pPr>
      <w:r>
        <w:rPr>
          <w:rFonts w:ascii="宋体" w:hAnsi="宋体" w:cs="华文仿宋" w:hint="eastAsia"/>
          <w:sz w:val="24"/>
        </w:rPr>
        <w:t>1</w:t>
      </w:r>
      <w:r>
        <w:rPr>
          <w:rFonts w:ascii="宋体" w:hAnsi="宋体" w:cs="华文仿宋"/>
          <w:sz w:val="24"/>
        </w:rPr>
        <w:t>0</w:t>
      </w:r>
      <w:r>
        <w:rPr>
          <w:rFonts w:ascii="宋体" w:hAnsi="宋体" w:cs="华文仿宋" w:hint="eastAsia"/>
          <w:sz w:val="24"/>
        </w:rPr>
        <w:t>、乙方完成左右工作后需提供完整施工资料给甲方：包括整体竣工图纸（甲方未提供图纸需乙方自行绘制），竣工报告等</w:t>
      </w:r>
      <w:bookmarkStart w:id="1" w:name="_GoBack"/>
      <w:bookmarkEnd w:id="1"/>
    </w:p>
    <w:p w:rsidR="00BE2999" w:rsidRDefault="00BE2999" w:rsidP="00576A7E">
      <w:pPr>
        <w:adjustRightInd w:val="0"/>
        <w:spacing w:line="400" w:lineRule="exact"/>
        <w:jc w:val="left"/>
        <w:rPr>
          <w:sz w:val="24"/>
          <w:szCs w:val="24"/>
        </w:rPr>
      </w:pPr>
    </w:p>
    <w:p w:rsidR="00BE2999" w:rsidRDefault="00BE2999" w:rsidP="00690DAF">
      <w:pPr>
        <w:adjustRightInd w:val="0"/>
        <w:snapToGrid w:val="0"/>
        <w:spacing w:line="360" w:lineRule="auto"/>
        <w:ind w:firstLineChars="200" w:firstLine="723"/>
        <w:rPr>
          <w:rFonts w:ascii="宋体" w:hAnsi="宋体"/>
          <w:b/>
          <w:sz w:val="36"/>
          <w:szCs w:val="36"/>
        </w:rPr>
      </w:pPr>
    </w:p>
    <w:p w:rsidR="00BE2999" w:rsidRDefault="00AE1236" w:rsidP="00075268">
      <w:pPr>
        <w:adjustRightInd w:val="0"/>
        <w:snapToGrid w:val="0"/>
        <w:spacing w:line="360" w:lineRule="auto"/>
        <w:ind w:leftChars="200" w:left="420"/>
        <w:jc w:val="left"/>
        <w:rPr>
          <w:rFonts w:ascii="宋体" w:hAnsi="宋体"/>
          <w:b/>
          <w:sz w:val="36"/>
          <w:szCs w:val="36"/>
        </w:rPr>
      </w:pPr>
      <w:r>
        <w:rPr>
          <w:rFonts w:ascii="宋体" w:hAnsi="宋体" w:hint="eastAsia"/>
          <w:b/>
          <w:bCs/>
          <w:sz w:val="36"/>
          <w:szCs w:val="36"/>
        </w:rPr>
        <w:t>第</w:t>
      </w:r>
      <w:r w:rsidR="00D5606C">
        <w:rPr>
          <w:rFonts w:ascii="宋体" w:hAnsi="宋体" w:hint="eastAsia"/>
          <w:b/>
          <w:bCs/>
          <w:sz w:val="36"/>
          <w:szCs w:val="36"/>
        </w:rPr>
        <w:t>五</w:t>
      </w:r>
      <w:r>
        <w:rPr>
          <w:rFonts w:ascii="宋体" w:hAnsi="宋体" w:hint="eastAsia"/>
          <w:b/>
          <w:bCs/>
          <w:sz w:val="36"/>
          <w:szCs w:val="36"/>
        </w:rPr>
        <w:t xml:space="preserve">章 </w:t>
      </w:r>
      <w:r>
        <w:rPr>
          <w:rFonts w:ascii="宋体" w:hAnsi="宋体" w:hint="eastAsia"/>
          <w:b/>
          <w:sz w:val="36"/>
          <w:szCs w:val="36"/>
        </w:rPr>
        <w:t>安装工程安全防护、临时设施、文明施工措施基本要求</w:t>
      </w:r>
    </w:p>
    <w:p w:rsidR="00BE2999" w:rsidRDefault="00AE1236" w:rsidP="00690DAF">
      <w:pPr>
        <w:adjustRightInd w:val="0"/>
        <w:spacing w:beforeLines="50" w:before="156" w:afterLines="50" w:after="156"/>
        <w:ind w:firstLineChars="200" w:firstLine="482"/>
        <w:rPr>
          <w:rFonts w:ascii="宋体" w:hAnsi="宋体"/>
          <w:b/>
          <w:sz w:val="24"/>
        </w:rPr>
      </w:pPr>
      <w:r>
        <w:rPr>
          <w:rFonts w:ascii="宋体" w:hAnsi="宋体" w:hint="eastAsia"/>
          <w:b/>
          <w:sz w:val="24"/>
        </w:rPr>
        <w:t>一 工程标牌</w:t>
      </w:r>
    </w:p>
    <w:p w:rsidR="00BE2999" w:rsidRPr="00690DAF" w:rsidRDefault="00502909" w:rsidP="00690DAF">
      <w:pPr>
        <w:adjustRightInd w:val="0"/>
        <w:ind w:firstLineChars="200" w:firstLine="480"/>
        <w:rPr>
          <w:rFonts w:ascii="宋体" w:hAnsi="宋体"/>
          <w:sz w:val="24"/>
        </w:rPr>
      </w:pPr>
      <w:r>
        <w:rPr>
          <w:rFonts w:ascii="宋体" w:hAnsi="宋体" w:hint="eastAsia"/>
          <w:sz w:val="24"/>
        </w:rPr>
        <w:t>按照甲方要求，中标方要在项目现场制作并摆放工程概况标牌。</w:t>
      </w:r>
      <w:r w:rsidRPr="00690DAF">
        <w:rPr>
          <w:rFonts w:ascii="宋体" w:hAnsi="宋体"/>
          <w:sz w:val="24"/>
        </w:rPr>
        <w:t xml:space="preserve"> </w:t>
      </w:r>
    </w:p>
    <w:p w:rsidR="00BE2999" w:rsidRDefault="00BE2999" w:rsidP="00690DAF">
      <w:pPr>
        <w:adjustRightInd w:val="0"/>
        <w:ind w:firstLineChars="200" w:firstLine="420"/>
        <w:rPr>
          <w:rFonts w:ascii="宋体" w:hAnsi="宋体"/>
          <w:szCs w:val="21"/>
        </w:rPr>
      </w:pPr>
    </w:p>
    <w:p w:rsidR="00BE2999" w:rsidRDefault="00AE1236" w:rsidP="00690DAF">
      <w:pPr>
        <w:adjustRightInd w:val="0"/>
        <w:ind w:firstLineChars="200" w:firstLine="482"/>
        <w:rPr>
          <w:rFonts w:ascii="宋体" w:hAnsi="宋体"/>
          <w:szCs w:val="21"/>
        </w:rPr>
      </w:pPr>
      <w:r>
        <w:rPr>
          <w:rFonts w:ascii="宋体" w:hAnsi="宋体" w:hint="eastAsia"/>
          <w:b/>
          <w:sz w:val="24"/>
        </w:rPr>
        <w:t>二 、现场施工安全和防护要求</w:t>
      </w:r>
    </w:p>
    <w:p w:rsidR="00BE2999" w:rsidRDefault="00BE2999" w:rsidP="00690DAF">
      <w:pPr>
        <w:adjustRightInd w:val="0"/>
        <w:ind w:firstLineChars="200" w:firstLine="480"/>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1、不符合规定戴安全帽的，不准进入施工现场。</w:t>
      </w:r>
    </w:p>
    <w:p w:rsidR="00BE2999" w:rsidRDefault="00690DAF" w:rsidP="00690DAF">
      <w:pPr>
        <w:adjustRightInd w:val="0"/>
        <w:spacing w:line="360" w:lineRule="auto"/>
        <w:ind w:firstLineChars="200" w:firstLine="480"/>
        <w:rPr>
          <w:rFonts w:ascii="宋体" w:hAnsi="宋体"/>
          <w:sz w:val="24"/>
        </w:rPr>
      </w:pPr>
      <w:r>
        <w:rPr>
          <w:rFonts w:ascii="宋体" w:hAnsi="宋体" w:hint="eastAsia"/>
          <w:sz w:val="24"/>
        </w:rPr>
        <w:t>2</w:t>
      </w:r>
      <w:r w:rsidR="00AE1236">
        <w:rPr>
          <w:rFonts w:ascii="宋体" w:hAnsi="宋体" w:hint="eastAsia"/>
          <w:sz w:val="24"/>
        </w:rPr>
        <w:t>、不符合规定系扣安全带的，不准进行高处作业。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3、不是电气、机械操作人员的，不准使用机电设备。</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4、吊装区域非操作人员不准入内。</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5、不准擅自拆动脚手架材料及施工现场的一切防护设施和标志。</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6、高处作业者不准往下或往上乱抛掷材料、杂物。</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7、不准酒后上岗作业。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8、机械设备防护装置要齐全有效。</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9、塔吊等起重设备必须有限位装置。机械设备不准带病运行，不准超负荷作业或运行中维修、保养。</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10、架设电线、线路必须符合当地电力局有关规定。电器设备要全部接零接地。</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11、现场电动机械和手持电动工具都须设有漏电保护、跳闸装置。</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12、脚手架材料及脚手架搭设必须符合规范要求。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13、施工现场道路畅通，材料构件堆放整齐</w:t>
      </w:r>
      <w:r w:rsidR="00262F53">
        <w:rPr>
          <w:rFonts w:ascii="宋体" w:hAnsi="宋体" w:hint="eastAsia"/>
          <w:sz w:val="24"/>
        </w:rPr>
        <w:t>，</w:t>
      </w:r>
      <w:r w:rsidR="006E59ED">
        <w:rPr>
          <w:rFonts w:ascii="宋体" w:hAnsi="宋体" w:hint="eastAsia"/>
          <w:sz w:val="24"/>
        </w:rPr>
        <w:t>材料</w:t>
      </w:r>
      <w:r w:rsidR="00262F53">
        <w:rPr>
          <w:rFonts w:ascii="宋体" w:hAnsi="宋体" w:hint="eastAsia"/>
          <w:sz w:val="24"/>
        </w:rPr>
        <w:t>日尽日清</w:t>
      </w:r>
      <w:r>
        <w:rPr>
          <w:rFonts w:ascii="宋体" w:hAnsi="宋体" w:hint="eastAsia"/>
          <w:sz w:val="24"/>
        </w:rPr>
        <w:t>。</w:t>
      </w:r>
    </w:p>
    <w:p w:rsidR="000B7524" w:rsidRPr="000B7524" w:rsidRDefault="000B7524" w:rsidP="000B7524">
      <w:pPr>
        <w:ind w:firstLineChars="200" w:firstLine="480"/>
        <w:rPr>
          <w:rFonts w:ascii="宋体" w:hAnsi="宋体"/>
          <w:sz w:val="24"/>
        </w:rPr>
      </w:pPr>
      <w:r>
        <w:rPr>
          <w:rFonts w:ascii="宋体" w:hAnsi="宋体" w:hint="eastAsia"/>
          <w:sz w:val="24"/>
        </w:rPr>
        <w:t>14、</w:t>
      </w:r>
      <w:r w:rsidRPr="00DF6CBE">
        <w:rPr>
          <w:rFonts w:ascii="宋体" w:hAnsi="宋体" w:hint="eastAsia"/>
          <w:sz w:val="24"/>
        </w:rPr>
        <w:t>变电站内施工，由施工方原因引起站内开关跳闸等造成的损失，由施工方承担。</w:t>
      </w:r>
    </w:p>
    <w:p w:rsidR="00BE2999" w:rsidRDefault="00BE2999" w:rsidP="00690DAF">
      <w:pPr>
        <w:adjustRightInd w:val="0"/>
        <w:ind w:firstLineChars="200" w:firstLine="482"/>
        <w:rPr>
          <w:rFonts w:ascii="宋体" w:hAnsi="宋体"/>
          <w:b/>
          <w:sz w:val="24"/>
        </w:rPr>
      </w:pPr>
    </w:p>
    <w:p w:rsidR="00BE2999" w:rsidRDefault="00AE1236" w:rsidP="00690DAF">
      <w:pPr>
        <w:adjustRightInd w:val="0"/>
        <w:ind w:firstLineChars="200" w:firstLine="482"/>
        <w:rPr>
          <w:rFonts w:ascii="宋体" w:hAnsi="宋体"/>
          <w:sz w:val="24"/>
        </w:rPr>
      </w:pPr>
      <w:r>
        <w:rPr>
          <w:rFonts w:ascii="宋体" w:hAnsi="宋体" w:hint="eastAsia"/>
          <w:b/>
          <w:sz w:val="24"/>
        </w:rPr>
        <w:t>三、现场施工消防要求</w:t>
      </w:r>
    </w:p>
    <w:p w:rsidR="00BE2999" w:rsidRDefault="00BE2999" w:rsidP="00690DAF">
      <w:pPr>
        <w:adjustRightInd w:val="0"/>
        <w:ind w:firstLineChars="200" w:firstLine="480"/>
        <w:jc w:val="center"/>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1、编制施工组织设计时，应有防火安全要求。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2、施工现场明火作业，必须经过有关部门批准后方可动火。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3、焊接作业必须必须经过有关部门批准后方可动火。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lastRenderedPageBreak/>
        <w:t>4、施工现场材料存放处及危险品，易燃、易爆品堆放处应张贴防火标志，严禁吸烟。</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5、施工现场必须配备足够数量的防火、灭火设施及器材。</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6、要建立防火安全责任制，划分防火安全责任区。</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7、施工现场要有专门安全人员值班，发现问题及时处理并报告。</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8、宿舍内按规定使用电器设备，禁止使用液化气及乱拉电线。</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9、消除火灾隐患，发生灾情积极参与扑救，并及时报告有关部门组织力量抢险。</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10、施工现场应设置灭火器，</w:t>
      </w:r>
      <w:r>
        <w:rPr>
          <w:rFonts w:ascii="宋体" w:hAnsi="宋体" w:cs="华文仿宋" w:hint="eastAsia"/>
          <w:bCs/>
          <w:sz w:val="24"/>
        </w:rPr>
        <w:t>消防器材配置合理，符合消防要求。</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11、焊接、切割、烘烤或加热等动火作业前，应对作业现场的可燃物进行清理；对于作业现场及其附近无法移走的可燃物，应采用不燃材料对其覆盖或隔离。</w:t>
      </w:r>
    </w:p>
    <w:p w:rsidR="00BE2999" w:rsidRDefault="00AE1236" w:rsidP="00690DAF">
      <w:pPr>
        <w:adjustRightInd w:val="0"/>
        <w:spacing w:line="360" w:lineRule="auto"/>
        <w:ind w:firstLineChars="200" w:firstLine="480"/>
        <w:rPr>
          <w:rFonts w:ascii="宋体" w:hAnsi="宋体"/>
          <w:sz w:val="24"/>
        </w:rPr>
      </w:pPr>
      <w:r>
        <w:rPr>
          <w:rFonts w:ascii="宋体" w:hAnsi="宋体" w:cs="华文仿宋" w:hint="eastAsia"/>
          <w:bCs/>
          <w:kern w:val="0"/>
          <w:sz w:val="24"/>
        </w:rPr>
        <w:t>12、施工单位应针对施工现场可能导致火灾发生的施工作业及其他活动，制订消防安全</w:t>
      </w:r>
      <w:r>
        <w:rPr>
          <w:rFonts w:ascii="宋体" w:hAnsi="宋体" w:cs="华文仿宋" w:hint="eastAsia"/>
          <w:kern w:val="0"/>
          <w:sz w:val="24"/>
        </w:rPr>
        <w:t>管理制度。</w:t>
      </w:r>
    </w:p>
    <w:p w:rsidR="00BE2999" w:rsidRDefault="00AE1236" w:rsidP="00690DAF">
      <w:pPr>
        <w:adjustRightInd w:val="0"/>
        <w:snapToGrid w:val="0"/>
        <w:spacing w:line="480" w:lineRule="atLeast"/>
        <w:ind w:firstLineChars="200" w:firstLine="482"/>
        <w:rPr>
          <w:rFonts w:ascii="宋体" w:hAnsi="宋体" w:cs="华文仿宋"/>
          <w:b/>
          <w:bCs/>
          <w:sz w:val="24"/>
        </w:rPr>
      </w:pPr>
      <w:r>
        <w:rPr>
          <w:rFonts w:ascii="宋体" w:hAnsi="宋体" w:cs="华文仿宋" w:hint="eastAsia"/>
          <w:b/>
          <w:bCs/>
          <w:sz w:val="24"/>
        </w:rPr>
        <w:t>四 现场材料堆放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1、品种分类；标识明确；</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2、周边排水畅通；底部悬空；如遇雨天，中标方要对所有放置在室外的设备和材料（包括甲供设备）采取防淋雨、防浸泡措施。</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3、成品、半成品、原材料及建筑垃圾分区域堆放；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4、建筑垃圾及生活垃圾必须定期清理；</w:t>
      </w:r>
    </w:p>
    <w:p w:rsidR="00BE2999" w:rsidRDefault="00AE1236" w:rsidP="00885D76">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5、临设区域周边采用通透网格铁丝网隔断；</w:t>
      </w:r>
    </w:p>
    <w:p w:rsidR="00D5606C" w:rsidRPr="00885D76" w:rsidRDefault="00D5606C" w:rsidP="00885D76">
      <w:pPr>
        <w:adjustRightInd w:val="0"/>
        <w:snapToGrid w:val="0"/>
        <w:spacing w:line="480" w:lineRule="atLeast"/>
        <w:ind w:firstLineChars="200" w:firstLine="482"/>
        <w:rPr>
          <w:rFonts w:ascii="宋体" w:hAnsi="宋体" w:cs="华文仿宋"/>
          <w:b/>
          <w:sz w:val="24"/>
        </w:rPr>
      </w:pPr>
    </w:p>
    <w:p w:rsidR="00D5606C" w:rsidRDefault="00D5606C" w:rsidP="00D5606C">
      <w:pPr>
        <w:adjustRightInd w:val="0"/>
        <w:snapToGrid w:val="0"/>
        <w:spacing w:line="360" w:lineRule="auto"/>
        <w:jc w:val="left"/>
        <w:rPr>
          <w:rFonts w:ascii="宋体" w:hAnsi="宋体"/>
          <w:b/>
          <w:sz w:val="36"/>
          <w:szCs w:val="36"/>
        </w:rPr>
      </w:pPr>
      <w:r>
        <w:rPr>
          <w:rFonts w:ascii="宋体" w:hAnsi="宋体" w:hint="eastAsia"/>
          <w:b/>
          <w:bCs/>
          <w:sz w:val="36"/>
          <w:szCs w:val="36"/>
        </w:rPr>
        <w:t>第六章 动力柜技术要求</w:t>
      </w:r>
    </w:p>
    <w:p w:rsidR="00D5606C" w:rsidRPr="00045CEB" w:rsidRDefault="00D5606C" w:rsidP="00D5606C">
      <w:pPr>
        <w:widowControl/>
        <w:spacing w:line="360" w:lineRule="exact"/>
        <w:jc w:val="left"/>
        <w:rPr>
          <w:rFonts w:ascii="宋体" w:eastAsia="宋体" w:hAnsi="宋体" w:cs="Arial"/>
          <w:b/>
          <w:bCs/>
          <w:kern w:val="0"/>
          <w:sz w:val="32"/>
          <w:szCs w:val="32"/>
        </w:rPr>
      </w:pPr>
    </w:p>
    <w:p w:rsidR="00D5606C" w:rsidRPr="00045CEB" w:rsidRDefault="00D5606C" w:rsidP="00D5606C">
      <w:pPr>
        <w:widowControl/>
        <w:numPr>
          <w:ilvl w:val="0"/>
          <w:numId w:val="13"/>
        </w:numPr>
        <w:spacing w:line="360" w:lineRule="exact"/>
        <w:jc w:val="left"/>
        <w:rPr>
          <w:rFonts w:ascii="宋体" w:eastAsia="宋体" w:hAnsi="宋体" w:cs="Arial"/>
          <w:b/>
          <w:bCs/>
          <w:kern w:val="0"/>
          <w:sz w:val="28"/>
          <w:szCs w:val="28"/>
        </w:rPr>
      </w:pPr>
      <w:r w:rsidRPr="00045CEB">
        <w:rPr>
          <w:rFonts w:ascii="宋体" w:eastAsia="宋体" w:hAnsi="宋体" w:cs="Arial" w:hint="eastAsia"/>
          <w:b/>
          <w:bCs/>
          <w:kern w:val="0"/>
          <w:sz w:val="24"/>
          <w:szCs w:val="24"/>
        </w:rPr>
        <w:t>供货范围：</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1.动力柜：</w:t>
      </w:r>
      <w:r w:rsidRPr="00045CEB">
        <w:rPr>
          <w:rFonts w:ascii="宋体" w:eastAsia="宋体" w:hAnsi="宋体" w:cs="Times New Roman"/>
          <w:kern w:val="0"/>
          <w:sz w:val="24"/>
          <w:szCs w:val="24"/>
        </w:rPr>
        <w:t xml:space="preserve"> </w:t>
      </w:r>
    </w:p>
    <w:p w:rsidR="00D5606C" w:rsidRPr="00045CEB" w:rsidRDefault="00D5606C" w:rsidP="00D5606C">
      <w:pPr>
        <w:widowControl/>
        <w:spacing w:line="360" w:lineRule="exact"/>
        <w:ind w:left="720"/>
        <w:contextualSpacing/>
        <w:jc w:val="left"/>
        <w:rPr>
          <w:rFonts w:ascii="宋体" w:eastAsia="宋体" w:hAnsi="宋体" w:cs="Arial"/>
          <w:b/>
          <w:bCs/>
          <w:kern w:val="0"/>
          <w:sz w:val="28"/>
          <w:szCs w:val="28"/>
        </w:rPr>
      </w:pPr>
    </w:p>
    <w:tbl>
      <w:tblPr>
        <w:tblW w:w="84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2261"/>
        <w:gridCol w:w="1296"/>
        <w:gridCol w:w="2246"/>
        <w:gridCol w:w="508"/>
        <w:gridCol w:w="1526"/>
      </w:tblGrid>
      <w:tr w:rsidR="00D5606C" w:rsidRPr="00045CEB" w:rsidTr="0053451A">
        <w:trPr>
          <w:trHeight w:val="439"/>
        </w:trPr>
        <w:tc>
          <w:tcPr>
            <w:tcW w:w="635" w:type="dxa"/>
            <w:tcBorders>
              <w:left w:val="single" w:sz="4" w:space="0" w:color="auto"/>
              <w:bottom w:val="single" w:sz="4" w:space="0" w:color="auto"/>
              <w:right w:val="single" w:sz="4" w:space="0" w:color="auto"/>
            </w:tcBorders>
          </w:tcPr>
          <w:p w:rsidR="00D5606C" w:rsidRPr="00045CEB" w:rsidRDefault="00D5606C" w:rsidP="0053451A">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序号</w:t>
            </w:r>
          </w:p>
        </w:tc>
        <w:tc>
          <w:tcPr>
            <w:tcW w:w="2261" w:type="dxa"/>
            <w:tcBorders>
              <w:left w:val="single" w:sz="4" w:space="0" w:color="auto"/>
              <w:bottom w:val="single" w:sz="4" w:space="0" w:color="auto"/>
              <w:right w:val="single" w:sz="4" w:space="0" w:color="auto"/>
            </w:tcBorders>
            <w:shd w:val="clear" w:color="auto" w:fill="auto"/>
          </w:tcPr>
          <w:p w:rsidR="00D5606C" w:rsidRPr="00045CEB" w:rsidRDefault="00D5606C" w:rsidP="0053451A">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名称</w:t>
            </w:r>
          </w:p>
        </w:tc>
        <w:tc>
          <w:tcPr>
            <w:tcW w:w="1296" w:type="dxa"/>
            <w:tcBorders>
              <w:left w:val="single" w:sz="4" w:space="0" w:color="auto"/>
              <w:bottom w:val="single" w:sz="4" w:space="0" w:color="auto"/>
              <w:right w:val="single" w:sz="4" w:space="0" w:color="auto"/>
            </w:tcBorders>
          </w:tcPr>
          <w:p w:rsidR="00D5606C" w:rsidRPr="00045CEB" w:rsidRDefault="00D5606C" w:rsidP="0053451A">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编号</w:t>
            </w:r>
          </w:p>
        </w:tc>
        <w:tc>
          <w:tcPr>
            <w:tcW w:w="2246" w:type="dxa"/>
            <w:tcBorders>
              <w:left w:val="single" w:sz="4" w:space="0" w:color="auto"/>
              <w:bottom w:val="single" w:sz="4" w:space="0" w:color="auto"/>
              <w:right w:val="single" w:sz="4" w:space="0" w:color="auto"/>
            </w:tcBorders>
          </w:tcPr>
          <w:p w:rsidR="00D5606C" w:rsidRPr="00045CEB" w:rsidRDefault="00D5606C" w:rsidP="0053451A">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规格</w:t>
            </w:r>
          </w:p>
        </w:tc>
        <w:tc>
          <w:tcPr>
            <w:tcW w:w="508" w:type="dxa"/>
            <w:tcBorders>
              <w:left w:val="single" w:sz="4" w:space="0" w:color="auto"/>
              <w:bottom w:val="single" w:sz="4" w:space="0" w:color="auto"/>
            </w:tcBorders>
            <w:shd w:val="clear" w:color="auto" w:fill="auto"/>
          </w:tcPr>
          <w:p w:rsidR="00D5606C" w:rsidRPr="00045CEB" w:rsidRDefault="00D5606C" w:rsidP="0053451A">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数量</w:t>
            </w:r>
          </w:p>
        </w:tc>
        <w:tc>
          <w:tcPr>
            <w:tcW w:w="1526" w:type="dxa"/>
            <w:tcBorders>
              <w:left w:val="single" w:sz="4" w:space="0" w:color="auto"/>
              <w:bottom w:val="single" w:sz="4" w:space="0" w:color="auto"/>
            </w:tcBorders>
          </w:tcPr>
          <w:p w:rsidR="00D5606C" w:rsidRPr="00045CEB" w:rsidRDefault="00D5606C" w:rsidP="0053451A">
            <w:pPr>
              <w:widowControl/>
              <w:tabs>
                <w:tab w:val="left" w:pos="840"/>
              </w:tabs>
              <w:spacing w:line="40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备注</w:t>
            </w:r>
          </w:p>
        </w:tc>
      </w:tr>
      <w:tr w:rsidR="00D5606C" w:rsidRPr="00045CEB" w:rsidTr="0053451A">
        <w:trPr>
          <w:trHeight w:val="439"/>
        </w:trPr>
        <w:tc>
          <w:tcPr>
            <w:tcW w:w="635" w:type="dxa"/>
            <w:tcBorders>
              <w:left w:val="single" w:sz="4" w:space="0" w:color="auto"/>
              <w:right w:val="single" w:sz="4" w:space="0" w:color="auto"/>
            </w:tcBorders>
          </w:tcPr>
          <w:p w:rsidR="00D5606C" w:rsidRPr="00045CEB" w:rsidRDefault="00D5606C" w:rsidP="0053451A">
            <w:pPr>
              <w:widowControl/>
              <w:tabs>
                <w:tab w:val="left" w:pos="840"/>
              </w:tabs>
              <w:spacing w:line="400" w:lineRule="exact"/>
              <w:jc w:val="left"/>
              <w:rPr>
                <w:rFonts w:ascii="宋体" w:eastAsia="宋体" w:hAnsi="宋体" w:cs="Times New Roman"/>
                <w:kern w:val="0"/>
                <w:sz w:val="24"/>
                <w:szCs w:val="24"/>
              </w:rPr>
            </w:pPr>
          </w:p>
        </w:tc>
        <w:tc>
          <w:tcPr>
            <w:tcW w:w="2261" w:type="dxa"/>
            <w:tcBorders>
              <w:left w:val="single" w:sz="4" w:space="0" w:color="auto"/>
              <w:right w:val="single" w:sz="4" w:space="0" w:color="auto"/>
            </w:tcBorders>
            <w:shd w:val="clear" w:color="auto" w:fill="auto"/>
          </w:tcPr>
          <w:p w:rsidR="00D5606C" w:rsidRPr="00045CEB" w:rsidRDefault="0031303E" w:rsidP="0053451A">
            <w:pPr>
              <w:widowControl/>
              <w:tabs>
                <w:tab w:val="left" w:pos="840"/>
              </w:tabs>
              <w:spacing w:line="4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见图纸</w:t>
            </w:r>
          </w:p>
        </w:tc>
        <w:tc>
          <w:tcPr>
            <w:tcW w:w="1296" w:type="dxa"/>
            <w:tcBorders>
              <w:left w:val="single" w:sz="4" w:space="0" w:color="auto"/>
              <w:right w:val="single" w:sz="4" w:space="0" w:color="auto"/>
            </w:tcBorders>
          </w:tcPr>
          <w:p w:rsidR="00D5606C" w:rsidRPr="00045CEB" w:rsidRDefault="00D5606C" w:rsidP="0053451A">
            <w:pPr>
              <w:widowControl/>
              <w:tabs>
                <w:tab w:val="left" w:pos="840"/>
              </w:tabs>
              <w:spacing w:line="400" w:lineRule="exact"/>
              <w:jc w:val="left"/>
              <w:rPr>
                <w:rFonts w:ascii="宋体" w:eastAsia="宋体" w:hAnsi="宋体" w:cs="Times New Roman"/>
                <w:kern w:val="0"/>
                <w:sz w:val="24"/>
                <w:szCs w:val="24"/>
              </w:rPr>
            </w:pPr>
          </w:p>
        </w:tc>
        <w:tc>
          <w:tcPr>
            <w:tcW w:w="2246" w:type="dxa"/>
            <w:tcBorders>
              <w:left w:val="single" w:sz="4" w:space="0" w:color="auto"/>
              <w:right w:val="single" w:sz="4" w:space="0" w:color="auto"/>
            </w:tcBorders>
          </w:tcPr>
          <w:p w:rsidR="00D5606C" w:rsidRDefault="00D5606C" w:rsidP="0053451A">
            <w:pPr>
              <w:widowControl/>
              <w:tabs>
                <w:tab w:val="left" w:pos="840"/>
              </w:tabs>
              <w:spacing w:line="400" w:lineRule="exact"/>
              <w:jc w:val="left"/>
              <w:rPr>
                <w:rFonts w:ascii="宋体" w:eastAsia="宋体" w:hAnsi="宋体" w:cs="Times New Roman"/>
                <w:kern w:val="0"/>
                <w:sz w:val="24"/>
                <w:szCs w:val="24"/>
              </w:rPr>
            </w:pPr>
          </w:p>
        </w:tc>
        <w:tc>
          <w:tcPr>
            <w:tcW w:w="508" w:type="dxa"/>
            <w:tcBorders>
              <w:left w:val="single" w:sz="4" w:space="0" w:color="auto"/>
            </w:tcBorders>
            <w:shd w:val="clear" w:color="auto" w:fill="auto"/>
          </w:tcPr>
          <w:p w:rsidR="00D5606C" w:rsidRPr="00045CEB" w:rsidRDefault="00D5606C" w:rsidP="0053451A">
            <w:pPr>
              <w:widowControl/>
              <w:tabs>
                <w:tab w:val="left" w:pos="840"/>
              </w:tabs>
              <w:spacing w:line="400" w:lineRule="exact"/>
              <w:jc w:val="left"/>
              <w:rPr>
                <w:rFonts w:ascii="宋体" w:eastAsia="宋体" w:hAnsi="宋体" w:cs="Times New Roman"/>
                <w:kern w:val="0"/>
                <w:sz w:val="24"/>
                <w:szCs w:val="24"/>
              </w:rPr>
            </w:pPr>
          </w:p>
        </w:tc>
        <w:tc>
          <w:tcPr>
            <w:tcW w:w="1526" w:type="dxa"/>
            <w:tcBorders>
              <w:left w:val="single" w:sz="4" w:space="0" w:color="auto"/>
            </w:tcBorders>
          </w:tcPr>
          <w:p w:rsidR="00D5606C" w:rsidRPr="00045CEB" w:rsidRDefault="00D5606C" w:rsidP="0053451A">
            <w:pPr>
              <w:widowControl/>
              <w:tabs>
                <w:tab w:val="left" w:pos="840"/>
              </w:tabs>
              <w:spacing w:line="400" w:lineRule="exact"/>
              <w:jc w:val="left"/>
              <w:rPr>
                <w:rFonts w:ascii="宋体" w:eastAsia="宋体" w:hAnsi="宋体" w:cs="Times New Roman"/>
                <w:kern w:val="0"/>
                <w:sz w:val="24"/>
                <w:szCs w:val="24"/>
              </w:rPr>
            </w:pPr>
          </w:p>
        </w:tc>
      </w:tr>
    </w:tbl>
    <w:p w:rsidR="00D5606C" w:rsidRPr="000A0ADD" w:rsidRDefault="00D5606C" w:rsidP="00D5606C">
      <w:pPr>
        <w:widowControl/>
        <w:spacing w:line="360" w:lineRule="exact"/>
        <w:jc w:val="left"/>
        <w:rPr>
          <w:rFonts w:ascii="宋体" w:eastAsia="宋体" w:hAnsi="宋体" w:cs="Arial"/>
          <w:bCs/>
          <w:kern w:val="0"/>
          <w:sz w:val="24"/>
          <w:szCs w:val="21"/>
        </w:rPr>
      </w:pPr>
      <w:r w:rsidRPr="00045CEB">
        <w:rPr>
          <w:rFonts w:ascii="宋体" w:eastAsia="宋体" w:hAnsi="宋体" w:cs="Times New Roman" w:hint="eastAsia"/>
          <w:kern w:val="0"/>
          <w:sz w:val="24"/>
          <w:szCs w:val="21"/>
        </w:rPr>
        <w:lastRenderedPageBreak/>
        <w:t>注：（1）</w:t>
      </w:r>
      <w:r>
        <w:rPr>
          <w:rFonts w:ascii="宋体" w:eastAsia="宋体" w:hAnsi="宋体" w:cs="Times New Roman" w:hint="eastAsia"/>
          <w:kern w:val="0"/>
          <w:sz w:val="24"/>
          <w:szCs w:val="21"/>
        </w:rPr>
        <w:t>.</w:t>
      </w:r>
      <w:r w:rsidRPr="00045CEB">
        <w:rPr>
          <w:rFonts w:ascii="宋体" w:eastAsia="宋体" w:hAnsi="宋体" w:cs="Arial" w:hint="eastAsia"/>
          <w:bCs/>
          <w:kern w:val="0"/>
          <w:sz w:val="24"/>
          <w:szCs w:val="21"/>
        </w:rPr>
        <w:t>报价包括包装运输费。动力柜全部带底座（底座高度不小于120mm，柜体总高度不包括底座高度）</w:t>
      </w:r>
      <w:r>
        <w:rPr>
          <w:rFonts w:ascii="宋体" w:eastAsia="宋体" w:hAnsi="宋体" w:cs="Arial" w:hint="eastAsia"/>
          <w:bCs/>
          <w:kern w:val="0"/>
          <w:sz w:val="24"/>
          <w:szCs w:val="21"/>
        </w:rPr>
        <w:t>控制箱不带</w:t>
      </w:r>
    </w:p>
    <w:p w:rsidR="00D5606C" w:rsidRPr="00532BD2" w:rsidRDefault="00D5606C" w:rsidP="00D5606C">
      <w:pPr>
        <w:widowControl/>
        <w:spacing w:line="360" w:lineRule="exact"/>
        <w:ind w:left="420"/>
        <w:contextualSpacing/>
        <w:jc w:val="left"/>
        <w:rPr>
          <w:rFonts w:ascii="宋体" w:eastAsia="宋体" w:hAnsi="宋体" w:cs="Times New Roman"/>
          <w:kern w:val="0"/>
          <w:sz w:val="24"/>
          <w:szCs w:val="21"/>
        </w:rPr>
      </w:pPr>
      <w:r>
        <w:rPr>
          <w:rFonts w:ascii="宋体" w:eastAsia="宋体" w:hAnsi="宋体" w:cs="Times New Roman" w:hint="eastAsia"/>
          <w:kern w:val="0"/>
          <w:sz w:val="24"/>
          <w:szCs w:val="21"/>
        </w:rPr>
        <w:t>（2）</w:t>
      </w:r>
      <w:r w:rsidRPr="00045CEB">
        <w:rPr>
          <w:rFonts w:ascii="宋体" w:eastAsia="宋体" w:hAnsi="宋体" w:cs="Times New Roman" w:hint="eastAsia"/>
          <w:kern w:val="0"/>
          <w:sz w:val="24"/>
          <w:szCs w:val="21"/>
        </w:rPr>
        <w:t>.请列出各表中内元件明细、型号、数量、价格，最终算出总价。</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b/>
          <w:kern w:val="0"/>
          <w:sz w:val="24"/>
          <w:szCs w:val="24"/>
        </w:rPr>
        <w:t>二． 技术要求</w:t>
      </w:r>
      <w:r w:rsidRPr="00045CEB">
        <w:rPr>
          <w:rFonts w:ascii="宋体" w:eastAsia="宋体" w:hAnsi="宋体" w:cs="Times New Roman" w:hint="eastAsia"/>
          <w:kern w:val="0"/>
          <w:sz w:val="24"/>
          <w:szCs w:val="24"/>
        </w:rPr>
        <w:t>：</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1总体要求：</w:t>
      </w:r>
    </w:p>
    <w:p w:rsidR="00D5606C" w:rsidRPr="00045CEB" w:rsidRDefault="00D5606C" w:rsidP="00D5606C">
      <w:pPr>
        <w:widowControl/>
        <w:spacing w:line="460" w:lineRule="exact"/>
        <w:jc w:val="left"/>
        <w:rPr>
          <w:rFonts w:ascii="Times New Roman" w:eastAsia="宋体" w:hAnsi="Times New Roman" w:cs="Times New Roman"/>
          <w:kern w:val="0"/>
          <w:sz w:val="24"/>
          <w:szCs w:val="24"/>
        </w:rPr>
      </w:pPr>
      <w:r w:rsidRPr="00045CEB">
        <w:rPr>
          <w:rFonts w:ascii="宋体" w:eastAsia="宋体" w:hAnsi="宋体" w:cs="Times New Roman" w:hint="eastAsia"/>
          <w:kern w:val="0"/>
          <w:sz w:val="24"/>
          <w:szCs w:val="24"/>
        </w:rPr>
        <w:t>1.1</w:t>
      </w:r>
      <w:r>
        <w:rPr>
          <w:rFonts w:ascii="宋体" w:eastAsia="宋体" w:hAnsi="宋体" w:cs="Times New Roman" w:hint="eastAsia"/>
          <w:kern w:val="0"/>
          <w:sz w:val="24"/>
          <w:szCs w:val="24"/>
        </w:rPr>
        <w:t>本项目是浦林成山</w:t>
      </w:r>
      <w:r w:rsidR="00FA41CC">
        <w:rPr>
          <w:rFonts w:ascii="宋体" w:eastAsia="宋体" w:hAnsi="宋体" w:cs="Times New Roman" w:hint="eastAsia"/>
          <w:kern w:val="0"/>
          <w:sz w:val="24"/>
          <w:szCs w:val="24"/>
        </w:rPr>
        <w:t>宿舍空调供电</w:t>
      </w:r>
      <w:r w:rsidRPr="00045CEB">
        <w:rPr>
          <w:rFonts w:ascii="宋体" w:eastAsia="宋体" w:hAnsi="宋体" w:cs="Times New Roman" w:hint="eastAsia"/>
          <w:kern w:val="0"/>
          <w:sz w:val="24"/>
          <w:szCs w:val="24"/>
        </w:rPr>
        <w:t>动力柜项目，投标方应根据技术要求，对照电器系统图纸进行报价。</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1.2各种电器元件均选用应采用合格的、全新的、按买方要求的产品。</w:t>
      </w:r>
    </w:p>
    <w:p w:rsidR="00D5606C" w:rsidRPr="00045CEB" w:rsidRDefault="00D5606C" w:rsidP="00D5606C">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1.3 本标书对主要电器元件进行规定，卖方擅自更改电器元件配置，一旦被发现，卖方应在接到买方通知之日起一个月内予以更换，并处于五倍的罚款（按目前该元件的市场价格），从合同总价中扣除。</w:t>
      </w:r>
    </w:p>
    <w:p w:rsidR="00D5606C" w:rsidRPr="00045CEB" w:rsidRDefault="00D5606C" w:rsidP="00D5606C">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1.4．若项目经由双方确认后有局部变更,而且增加或减少费用不超过设备总价的4%,不作费用变更处理。</w:t>
      </w:r>
    </w:p>
    <w:p w:rsidR="00D5606C" w:rsidRPr="00045CEB" w:rsidRDefault="00D5606C" w:rsidP="00D5606C">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1.5 本技术协议所使用的标准如与卖方所执行的标准不一致时，按较高标准执行。</w:t>
      </w:r>
    </w:p>
    <w:p w:rsidR="00D5606C" w:rsidRPr="00045CEB" w:rsidRDefault="00D5606C" w:rsidP="00D5606C">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1.6 技术协议经买卖双方确认后，作为合同的附件，与图纸（共5张）标书具有同等的法律效力。</w:t>
      </w:r>
    </w:p>
    <w:p w:rsidR="00D5606C" w:rsidRPr="00045CEB" w:rsidRDefault="00D5606C" w:rsidP="00D5606C">
      <w:pPr>
        <w:spacing w:line="460" w:lineRule="exact"/>
        <w:rPr>
          <w:rFonts w:ascii="Calibri" w:eastAsia="宋体" w:hAnsi="Calibri" w:cs="Times New Roman"/>
          <w:kern w:val="0"/>
          <w:sz w:val="24"/>
          <w:szCs w:val="24"/>
        </w:rPr>
      </w:pPr>
      <w:r w:rsidRPr="00045CEB">
        <w:rPr>
          <w:rFonts w:ascii="Calibri" w:eastAsia="宋体" w:hAnsi="Calibri" w:cs="Times New Roman" w:hint="eastAsia"/>
          <w:kern w:val="0"/>
          <w:sz w:val="24"/>
          <w:szCs w:val="24"/>
        </w:rPr>
        <w:t>2</w:t>
      </w:r>
      <w:r w:rsidRPr="00045CEB">
        <w:rPr>
          <w:rFonts w:ascii="Calibri" w:eastAsia="宋体" w:hAnsi="Calibri" w:cs="Times New Roman" w:hint="eastAsia"/>
          <w:kern w:val="0"/>
          <w:sz w:val="24"/>
          <w:szCs w:val="24"/>
        </w:rPr>
        <w:t>．</w:t>
      </w:r>
      <w:r w:rsidRPr="00045CEB">
        <w:rPr>
          <w:rFonts w:ascii="Calibri" w:eastAsia="宋体" w:hAnsi="Calibri" w:cs="Times New Roman" w:hint="eastAsia"/>
          <w:kern w:val="0"/>
          <w:sz w:val="24"/>
          <w:szCs w:val="24"/>
        </w:rPr>
        <w:t xml:space="preserve"> </w:t>
      </w:r>
      <w:r w:rsidRPr="00045CEB">
        <w:rPr>
          <w:rFonts w:ascii="宋体" w:eastAsia="宋体" w:hAnsi="宋体" w:cs="Times New Roman" w:hint="eastAsia"/>
          <w:kern w:val="0"/>
          <w:sz w:val="24"/>
          <w:szCs w:val="24"/>
        </w:rPr>
        <w:t xml:space="preserve"> 执行的标准：</w:t>
      </w:r>
    </w:p>
    <w:p w:rsidR="00D5606C" w:rsidRPr="00045CEB" w:rsidRDefault="00D5606C" w:rsidP="00D5606C">
      <w:pPr>
        <w:widowControl/>
        <w:tabs>
          <w:tab w:val="left" w:pos="2160"/>
        </w:tabs>
        <w:spacing w:line="360" w:lineRule="auto"/>
        <w:ind w:left="180" w:firstLine="42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GB7251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低压成套开关设备</w:t>
      </w:r>
    </w:p>
    <w:p w:rsidR="00D5606C" w:rsidRPr="00045CEB" w:rsidRDefault="00D5606C" w:rsidP="00D5606C">
      <w:pPr>
        <w:widowControl/>
        <w:spacing w:line="360" w:lineRule="auto"/>
        <w:ind w:left="180" w:firstLine="42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JB/T9661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低压抽出式成套开关设备</w:t>
      </w:r>
    </w:p>
    <w:p w:rsidR="00D5606C" w:rsidRPr="00045CEB" w:rsidRDefault="00D5606C" w:rsidP="00D5606C">
      <w:pPr>
        <w:widowControl/>
        <w:spacing w:line="360" w:lineRule="auto"/>
        <w:ind w:left="180" w:firstLine="42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IEC439-1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低压成套开关设备和控制设备</w:t>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GB7251-2005</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《低压成套开关设备》</w:t>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GB14048.1-2006</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 总则》</w:t>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GB14048.2-2001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 低压断路器》</w:t>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GB14048.3-2002</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w:t>
      </w:r>
      <w:r w:rsidRPr="00045CEB">
        <w:rPr>
          <w:rFonts w:ascii="宋体" w:eastAsia="宋体" w:hAnsi="宋体" w:cs="Times New Roman" w:hint="eastAsia"/>
          <w:kern w:val="0"/>
          <w:sz w:val="24"/>
          <w:szCs w:val="24"/>
        </w:rPr>
        <w:tab/>
        <w:t>低压断路器</w:t>
      </w:r>
      <w:r w:rsidRPr="00045CEB">
        <w:rPr>
          <w:rFonts w:ascii="宋体" w:eastAsia="宋体" w:hAnsi="宋体" w:cs="Times New Roman" w:hint="eastAsia"/>
          <w:kern w:val="0"/>
          <w:sz w:val="24"/>
          <w:szCs w:val="24"/>
        </w:rPr>
        <w:tab/>
        <w:t>低压开关、隔离器、隔离开关及熔断器组合电器》</w:t>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GB14048.4-2003</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 低压机电式接触器和电动机启动器》</w:t>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GB14048.5-2001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《低压开关设备和控制设备 控制电路电器和开关元件 第一部分 低压机电式控制电路电器》</w:t>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lastRenderedPageBreak/>
        <w:t>GB4942.2</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《低压电器 外壳防护等级》</w:t>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GB3047-1995</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《面板、架和柜的基本尺寸》</w:t>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GB2423.1- GB2423.2-2001《电工电子产品基本环境试验规程》</w:t>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GB9466</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《低压成套开关设备基本试验方法》</w:t>
      </w:r>
      <w:r w:rsidRPr="00045CEB">
        <w:rPr>
          <w:rFonts w:ascii="宋体" w:eastAsia="宋体" w:hAnsi="宋体" w:cs="Times New Roman" w:hint="eastAsia"/>
          <w:kern w:val="0"/>
          <w:sz w:val="24"/>
          <w:szCs w:val="24"/>
        </w:rPr>
        <w:tab/>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GB4205-2003</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《控制电气设备的操作件标准运动方向》</w:t>
      </w:r>
      <w:r w:rsidRPr="00045CEB">
        <w:rPr>
          <w:rFonts w:ascii="宋体" w:eastAsia="宋体" w:hAnsi="宋体" w:cs="Times New Roman" w:hint="eastAsia"/>
          <w:kern w:val="0"/>
          <w:sz w:val="24"/>
          <w:szCs w:val="24"/>
        </w:rPr>
        <w:tab/>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GB2681</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《电工成套装置中的导线颜色》</w:t>
      </w:r>
      <w:r w:rsidRPr="00045CEB">
        <w:rPr>
          <w:rFonts w:ascii="宋体" w:eastAsia="宋体" w:hAnsi="宋体" w:cs="Times New Roman" w:hint="eastAsia"/>
          <w:kern w:val="0"/>
          <w:sz w:val="24"/>
          <w:szCs w:val="24"/>
        </w:rPr>
        <w:tab/>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DL404-1997</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《户内交流开关柜订货技术条件》</w:t>
      </w:r>
    </w:p>
    <w:p w:rsidR="00D5606C" w:rsidRPr="00045CEB" w:rsidRDefault="00D5606C" w:rsidP="00D5606C">
      <w:pPr>
        <w:widowControl/>
        <w:tabs>
          <w:tab w:val="left" w:pos="0"/>
        </w:tabs>
        <w:spacing w:line="360" w:lineRule="auto"/>
        <w:ind w:firstLine="54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CECS49</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《低压成套开关柜设备验收规程》          </w:t>
      </w:r>
    </w:p>
    <w:p w:rsidR="00FA41CC" w:rsidRDefault="00D5606C" w:rsidP="00FA41CC">
      <w:pPr>
        <w:widowControl/>
        <w:spacing w:line="360" w:lineRule="auto"/>
        <w:ind w:left="180" w:firstLine="42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 xml:space="preserve">SDJ9 </w:t>
      </w:r>
      <w:r w:rsidRPr="00045CEB">
        <w:rPr>
          <w:rFonts w:ascii="宋体" w:eastAsia="宋体" w:hAnsi="宋体" w:cs="Times New Roman" w:hint="eastAsia"/>
          <w:kern w:val="0"/>
          <w:sz w:val="24"/>
          <w:szCs w:val="24"/>
        </w:rPr>
        <w:tab/>
      </w:r>
      <w:r w:rsidRPr="00045CEB">
        <w:rPr>
          <w:rFonts w:ascii="宋体" w:eastAsia="宋体" w:hAnsi="宋体" w:cs="Times New Roman" w:hint="eastAsia"/>
          <w:kern w:val="0"/>
          <w:sz w:val="24"/>
          <w:szCs w:val="24"/>
        </w:rPr>
        <w:tab/>
        <w:t xml:space="preserve">         电气测量仪表装置设计技术规定</w:t>
      </w:r>
    </w:p>
    <w:p w:rsidR="00FA41CC" w:rsidRPr="00FA41CC" w:rsidRDefault="00FA41CC" w:rsidP="00FA41CC">
      <w:pPr>
        <w:widowControl/>
        <w:spacing w:line="360" w:lineRule="auto"/>
        <w:ind w:left="180" w:firstLine="420"/>
        <w:jc w:val="left"/>
        <w:rPr>
          <w:rFonts w:ascii="宋体" w:eastAsia="宋体" w:hAnsi="宋体" w:cs="Times New Roman"/>
          <w:kern w:val="0"/>
          <w:sz w:val="24"/>
          <w:szCs w:val="24"/>
        </w:rPr>
      </w:pPr>
      <w:r>
        <w:rPr>
          <w:rFonts w:ascii="宋体" w:eastAsia="宋体" w:hAnsi="宋体" w:cs="Times New Roman"/>
          <w:kern w:val="0"/>
          <w:sz w:val="24"/>
          <w:szCs w:val="24"/>
        </w:rPr>
        <w:t>B</w:t>
      </w:r>
      <w:r w:rsidRPr="00FA41CC">
        <w:rPr>
          <w:rFonts w:ascii="宋体" w:eastAsia="宋体" w:hAnsi="宋体" w:cs="Times New Roman" w:hint="eastAsia"/>
          <w:kern w:val="0"/>
          <w:sz w:val="24"/>
          <w:szCs w:val="24"/>
        </w:rPr>
        <w:t>/T 191-2008 包装储运图示标志</w:t>
      </w:r>
    </w:p>
    <w:p w:rsidR="00FA41CC" w:rsidRPr="00FA41CC" w:rsidRDefault="00FA41CC" w:rsidP="00FA41CC">
      <w:pPr>
        <w:widowControl/>
        <w:tabs>
          <w:tab w:val="left" w:pos="0"/>
        </w:tabs>
        <w:spacing w:line="360" w:lineRule="auto"/>
        <w:ind w:firstLine="540"/>
        <w:jc w:val="left"/>
        <w:rPr>
          <w:rFonts w:ascii="宋体" w:eastAsia="宋体" w:hAnsi="宋体" w:cs="Times New Roman"/>
          <w:kern w:val="0"/>
          <w:sz w:val="24"/>
          <w:szCs w:val="24"/>
        </w:rPr>
      </w:pPr>
      <w:r w:rsidRPr="00FA41CC">
        <w:rPr>
          <w:rFonts w:ascii="宋体" w:eastAsia="宋体" w:hAnsi="宋体" w:cs="Times New Roman" w:hint="eastAsia"/>
          <w:kern w:val="0"/>
          <w:sz w:val="24"/>
          <w:szCs w:val="24"/>
        </w:rPr>
        <w:t>GB/T 4208-2017外壳防护等级</w:t>
      </w:r>
    </w:p>
    <w:p w:rsidR="00FA41CC" w:rsidRPr="00FA41CC" w:rsidRDefault="00FA41CC" w:rsidP="00FA41CC">
      <w:pPr>
        <w:widowControl/>
        <w:tabs>
          <w:tab w:val="left" w:pos="0"/>
        </w:tabs>
        <w:spacing w:line="360" w:lineRule="auto"/>
        <w:ind w:firstLine="540"/>
        <w:jc w:val="left"/>
        <w:rPr>
          <w:rFonts w:ascii="宋体" w:eastAsia="宋体" w:hAnsi="宋体" w:cs="Times New Roman"/>
          <w:kern w:val="0"/>
          <w:sz w:val="24"/>
          <w:szCs w:val="24"/>
        </w:rPr>
      </w:pPr>
      <w:r w:rsidRPr="00FA41CC">
        <w:rPr>
          <w:rFonts w:ascii="宋体" w:eastAsia="宋体" w:hAnsi="宋体" w:cs="Times New Roman" w:hint="eastAsia"/>
          <w:kern w:val="0"/>
          <w:sz w:val="24"/>
          <w:szCs w:val="24"/>
        </w:rPr>
        <w:t>GB/T 9092-1998 费率和负载控制时间开关</w:t>
      </w:r>
    </w:p>
    <w:p w:rsidR="00FA41CC" w:rsidRPr="00FA41CC" w:rsidRDefault="00FA41CC" w:rsidP="00FA41CC">
      <w:pPr>
        <w:widowControl/>
        <w:tabs>
          <w:tab w:val="left" w:pos="0"/>
        </w:tabs>
        <w:spacing w:line="360" w:lineRule="auto"/>
        <w:ind w:firstLine="540"/>
        <w:jc w:val="left"/>
        <w:rPr>
          <w:rFonts w:ascii="宋体" w:eastAsia="宋体" w:hAnsi="宋体" w:cs="Times New Roman"/>
          <w:kern w:val="0"/>
          <w:sz w:val="24"/>
          <w:szCs w:val="24"/>
        </w:rPr>
      </w:pPr>
      <w:r w:rsidRPr="00FA41CC">
        <w:rPr>
          <w:rFonts w:ascii="宋体" w:eastAsia="宋体" w:hAnsi="宋体" w:cs="Times New Roman" w:hint="eastAsia"/>
          <w:kern w:val="0"/>
          <w:sz w:val="24"/>
          <w:szCs w:val="24"/>
        </w:rPr>
        <w:t>GB/T 13384-2008 机电产品包装通用技术条件</w:t>
      </w:r>
    </w:p>
    <w:p w:rsidR="00FA41CC" w:rsidRPr="00FA41CC" w:rsidRDefault="00FA41CC" w:rsidP="00FA41CC">
      <w:pPr>
        <w:widowControl/>
        <w:tabs>
          <w:tab w:val="left" w:pos="0"/>
        </w:tabs>
        <w:spacing w:line="360" w:lineRule="auto"/>
        <w:ind w:firstLine="540"/>
        <w:jc w:val="left"/>
        <w:rPr>
          <w:rFonts w:ascii="宋体" w:eastAsia="宋体" w:hAnsi="宋体" w:cs="Times New Roman"/>
          <w:kern w:val="0"/>
          <w:sz w:val="24"/>
          <w:szCs w:val="24"/>
        </w:rPr>
      </w:pPr>
      <w:r w:rsidRPr="00FA41CC">
        <w:rPr>
          <w:rFonts w:ascii="宋体" w:eastAsia="宋体" w:hAnsi="宋体" w:cs="Times New Roman" w:hint="eastAsia"/>
          <w:kern w:val="0"/>
          <w:sz w:val="24"/>
          <w:szCs w:val="24"/>
        </w:rPr>
        <w:t>GB/T 15284-2002 多费率电能表 特殊要求</w:t>
      </w:r>
    </w:p>
    <w:p w:rsidR="00FA41CC" w:rsidRPr="00FA41CC" w:rsidRDefault="00FA41CC" w:rsidP="00FA41CC">
      <w:pPr>
        <w:widowControl/>
        <w:tabs>
          <w:tab w:val="left" w:pos="0"/>
        </w:tabs>
        <w:spacing w:line="360" w:lineRule="auto"/>
        <w:ind w:firstLine="540"/>
        <w:jc w:val="left"/>
        <w:rPr>
          <w:rFonts w:ascii="宋体" w:eastAsia="宋体" w:hAnsi="宋体" w:cs="Times New Roman"/>
          <w:kern w:val="0"/>
          <w:sz w:val="24"/>
          <w:szCs w:val="24"/>
        </w:rPr>
      </w:pPr>
      <w:r w:rsidRPr="00FA41CC">
        <w:rPr>
          <w:rFonts w:ascii="宋体" w:eastAsia="宋体" w:hAnsi="宋体" w:cs="Times New Roman" w:hint="eastAsia"/>
          <w:kern w:val="0"/>
          <w:sz w:val="24"/>
          <w:szCs w:val="24"/>
        </w:rPr>
        <w:t>GB/T 17215.211-2006 交流电测量设备 通用要求：试验和试验条件 第11部分 测量设备</w:t>
      </w:r>
    </w:p>
    <w:p w:rsidR="00FA41CC" w:rsidRPr="00FA41CC" w:rsidRDefault="00FA41CC" w:rsidP="00FA41CC">
      <w:pPr>
        <w:widowControl/>
        <w:tabs>
          <w:tab w:val="left" w:pos="0"/>
        </w:tabs>
        <w:spacing w:line="360" w:lineRule="auto"/>
        <w:ind w:firstLine="540"/>
        <w:jc w:val="left"/>
        <w:rPr>
          <w:rFonts w:ascii="宋体" w:eastAsia="宋体" w:hAnsi="宋体" w:cs="Times New Roman"/>
          <w:kern w:val="0"/>
          <w:sz w:val="24"/>
          <w:szCs w:val="24"/>
        </w:rPr>
      </w:pPr>
      <w:r w:rsidRPr="00FA41CC">
        <w:rPr>
          <w:rFonts w:ascii="宋体" w:eastAsia="宋体" w:hAnsi="宋体" w:cs="Times New Roman" w:hint="eastAsia"/>
          <w:kern w:val="0"/>
          <w:sz w:val="24"/>
          <w:szCs w:val="24"/>
        </w:rPr>
        <w:t>GB/T 17215.321-2008 交流电测量设备 特殊要求 第21部分：静止式有功电能表（1级和2级）</w:t>
      </w:r>
    </w:p>
    <w:p w:rsidR="00FA41CC" w:rsidRPr="00FA41CC" w:rsidRDefault="00FA41CC" w:rsidP="00FA41CC">
      <w:pPr>
        <w:widowControl/>
        <w:tabs>
          <w:tab w:val="left" w:pos="0"/>
        </w:tabs>
        <w:spacing w:line="360" w:lineRule="auto"/>
        <w:ind w:firstLine="540"/>
        <w:jc w:val="left"/>
        <w:rPr>
          <w:rFonts w:ascii="宋体" w:eastAsia="宋体" w:hAnsi="宋体" w:cs="Times New Roman"/>
          <w:kern w:val="0"/>
          <w:sz w:val="24"/>
          <w:szCs w:val="24"/>
        </w:rPr>
      </w:pPr>
      <w:r w:rsidRPr="00FA41CC">
        <w:rPr>
          <w:rFonts w:ascii="宋体" w:eastAsia="宋体" w:hAnsi="宋体" w:cs="Times New Roman" w:hint="eastAsia"/>
          <w:kern w:val="0"/>
          <w:sz w:val="24"/>
          <w:szCs w:val="24"/>
        </w:rPr>
        <w:t>GB/T 17215.322-2008 交流电测量设备 特殊要求 第22部分：静止式有功电能表（0.2S级和0.5S级）</w:t>
      </w:r>
    </w:p>
    <w:p w:rsidR="00FA41CC" w:rsidRPr="00FA41CC" w:rsidRDefault="00FA41CC" w:rsidP="00FA41CC">
      <w:pPr>
        <w:widowControl/>
        <w:tabs>
          <w:tab w:val="left" w:pos="0"/>
        </w:tabs>
        <w:spacing w:line="360" w:lineRule="auto"/>
        <w:ind w:firstLine="540"/>
        <w:jc w:val="left"/>
        <w:rPr>
          <w:rFonts w:ascii="宋体" w:eastAsia="宋体" w:hAnsi="宋体" w:cs="Times New Roman"/>
          <w:kern w:val="0"/>
          <w:sz w:val="24"/>
          <w:szCs w:val="24"/>
        </w:rPr>
      </w:pPr>
      <w:r w:rsidRPr="00FA41CC">
        <w:rPr>
          <w:rFonts w:ascii="宋体" w:eastAsia="宋体" w:hAnsi="宋体" w:cs="Times New Roman" w:hint="eastAsia"/>
          <w:kern w:val="0"/>
          <w:sz w:val="24"/>
          <w:szCs w:val="24"/>
        </w:rPr>
        <w:t>GB/T 17215.421-2008 交流测量-费率和负荷控制 第21部分：时间开关的特殊要求</w:t>
      </w:r>
    </w:p>
    <w:p w:rsidR="00FA41CC" w:rsidRPr="00FA41CC" w:rsidRDefault="00FA41CC" w:rsidP="00FA41CC">
      <w:pPr>
        <w:widowControl/>
        <w:tabs>
          <w:tab w:val="left" w:pos="0"/>
        </w:tabs>
        <w:spacing w:line="360" w:lineRule="auto"/>
        <w:ind w:firstLine="540"/>
        <w:jc w:val="left"/>
        <w:rPr>
          <w:rFonts w:ascii="宋体" w:eastAsia="宋体" w:hAnsi="宋体" w:cs="Times New Roman"/>
          <w:kern w:val="0"/>
          <w:sz w:val="24"/>
          <w:szCs w:val="24"/>
        </w:rPr>
      </w:pPr>
      <w:r w:rsidRPr="00FA41CC">
        <w:rPr>
          <w:rFonts w:ascii="宋体" w:eastAsia="宋体" w:hAnsi="宋体" w:cs="Times New Roman" w:hint="eastAsia"/>
          <w:kern w:val="0"/>
          <w:sz w:val="24"/>
          <w:szCs w:val="24"/>
        </w:rPr>
        <w:t>GB/T 18460.3-2001 IC卡预付费售电系统 第3部分：预付费电能表</w:t>
      </w:r>
    </w:p>
    <w:p w:rsidR="00FA41CC" w:rsidRPr="00FA41CC" w:rsidRDefault="00FA41CC" w:rsidP="00FA41CC">
      <w:pPr>
        <w:widowControl/>
        <w:tabs>
          <w:tab w:val="left" w:pos="0"/>
        </w:tabs>
        <w:spacing w:line="360" w:lineRule="auto"/>
        <w:ind w:firstLine="540"/>
        <w:jc w:val="left"/>
        <w:rPr>
          <w:rFonts w:ascii="宋体" w:eastAsia="宋体" w:hAnsi="宋体" w:cs="Times New Roman"/>
          <w:kern w:val="0"/>
          <w:sz w:val="24"/>
          <w:szCs w:val="24"/>
        </w:rPr>
      </w:pPr>
      <w:r w:rsidRPr="00FA41CC">
        <w:rPr>
          <w:rFonts w:ascii="宋体" w:eastAsia="宋体" w:hAnsi="宋体" w:cs="Times New Roman" w:hint="eastAsia"/>
          <w:kern w:val="0"/>
          <w:sz w:val="24"/>
          <w:szCs w:val="24"/>
        </w:rPr>
        <w:t>DL/T 645-2007 多功能电能表通信协议</w:t>
      </w:r>
    </w:p>
    <w:p w:rsidR="00FA41CC" w:rsidRPr="00045CEB" w:rsidRDefault="00FA41CC" w:rsidP="00FA41CC">
      <w:pPr>
        <w:widowControl/>
        <w:tabs>
          <w:tab w:val="left" w:pos="0"/>
        </w:tabs>
        <w:spacing w:line="360" w:lineRule="auto"/>
        <w:ind w:firstLine="540"/>
        <w:jc w:val="left"/>
        <w:rPr>
          <w:rFonts w:ascii="宋体" w:eastAsia="宋体" w:hAnsi="宋体" w:cs="Times New Roman"/>
          <w:kern w:val="0"/>
          <w:sz w:val="24"/>
          <w:szCs w:val="24"/>
        </w:rPr>
      </w:pPr>
      <w:r w:rsidRPr="00FA41CC">
        <w:rPr>
          <w:rFonts w:ascii="宋体" w:eastAsia="宋体" w:hAnsi="宋体" w:cs="Times New Roman" w:hint="eastAsia"/>
          <w:kern w:val="0"/>
          <w:sz w:val="24"/>
          <w:szCs w:val="24"/>
        </w:rPr>
        <w:t>JB/T 50070-2002 电能表可靠性要求及考核方法</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w:t>
      </w:r>
      <w:r>
        <w:rPr>
          <w:rFonts w:ascii="宋体" w:eastAsia="宋体" w:hAnsi="宋体" w:cs="Times New Roman" w:hint="eastAsia"/>
          <w:kern w:val="0"/>
          <w:sz w:val="24"/>
          <w:szCs w:val="24"/>
        </w:rPr>
        <w:t>落地式配电柜</w:t>
      </w:r>
      <w:r w:rsidRPr="00045CEB">
        <w:rPr>
          <w:rFonts w:ascii="宋体" w:eastAsia="宋体" w:hAnsi="宋体" w:cs="Times New Roman" w:hint="eastAsia"/>
          <w:kern w:val="0"/>
          <w:sz w:val="24"/>
          <w:szCs w:val="24"/>
        </w:rPr>
        <w:t>结构要求</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3.1柜体均采用刚性好的冷轧钢板，钢板须具有耐热性好、防潮、不易腐蚀等优点，需做表面处理并采用合适的防腐蚀措施及静电喷涂，制成的面板及框架具有</w:t>
      </w:r>
      <w:r w:rsidRPr="00045CEB">
        <w:rPr>
          <w:rFonts w:ascii="宋体" w:eastAsia="宋体" w:hAnsi="宋体" w:cs="Times New Roman" w:hint="eastAsia"/>
          <w:kern w:val="0"/>
          <w:sz w:val="24"/>
          <w:szCs w:val="24"/>
        </w:rPr>
        <w:lastRenderedPageBreak/>
        <w:t>足够的机械强度及刚度，保证元件安装后及操作时无摇晃，柜面板及柜架无变形等，同时保证柜体在吊装、运输、存放和安装过程中不会损坏变形。</w:t>
      </w:r>
    </w:p>
    <w:p w:rsidR="00D5606C" w:rsidRPr="00045CEB" w:rsidRDefault="00D5606C" w:rsidP="00D5606C">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3.2 柜门、顶盖板、底盖板采用表面静电粉末喷涂，面板喷塑均匀平滑外观美，结构合理匀称，平直度高。外壳顶部应覆板遮盖，防止异物，水滴落下造成母线短路，柜体底板设有供电缆进出柜体的可敲落孔或可部分拆卸的钢板。</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3.3柜体螺栓、双头螺栓、螺纹、管螺纹、螺栓夹及螺母均应遵守国际标准化组织（ISO）和国际单位制（SI）的标准。</w:t>
      </w:r>
    </w:p>
    <w:p w:rsidR="00D5606C" w:rsidRPr="00045CEB" w:rsidRDefault="00D5606C" w:rsidP="00D5606C">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3.4 柜体采用密闭式结构，应充分考虑电缆敷设及，开关柜检修、维护及更换元器件的方便。</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3.5动力柜内主断路器与出线断路器(框架电流不小于100A塑壳断路器）一律采用铜排连接,铜排外套有热缩管。</w:t>
      </w:r>
      <w:r w:rsidRPr="00045CEB">
        <w:rPr>
          <w:rFonts w:ascii="宋体" w:eastAsia="宋体" w:hAnsi="宋体" w:cs="Times New Roman"/>
          <w:kern w:val="0"/>
          <w:sz w:val="24"/>
          <w:szCs w:val="24"/>
        </w:rPr>
        <w:t xml:space="preserve"> </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3.6每柜柜体应有地排、零排，而且地排应有明显的接地标志。。</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3.7柜体应符合相应规范中的配电柜制作工艺及材质要求，涂层有良好附着力，颜色选择</w:t>
      </w:r>
      <w:r w:rsidRPr="007B38DE">
        <w:rPr>
          <w:rFonts w:ascii="宋体" w:eastAsia="宋体" w:hAnsi="宋体" w:hint="eastAsia"/>
          <w:sz w:val="24"/>
          <w:szCs w:val="24"/>
        </w:rPr>
        <w:t>RAL7035。</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3.8柜门、柜内衬板必须牢固可靠，而且随柜体增大，其强度(或厚度)也适当增加。</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3.9动力柜进出电缆应通过电盘底座下进下出,底座钢板高度不下于12cm;底座两侧有进出线开孔,颜色为黑色,出厂时与电柜安装在一起.</w:t>
      </w:r>
    </w:p>
    <w:p w:rsidR="00D5606C" w:rsidRPr="00045CEB" w:rsidRDefault="00D5606C" w:rsidP="00D5606C">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3.10 电源采用三相五线制布线方式，母线的截面大小应与负荷电流大小相适应，母线外应装设绝缘热缩套管，分黄、绿、红、蓝、黄绿双色线。</w:t>
      </w:r>
    </w:p>
    <w:p w:rsidR="00D5606C" w:rsidRPr="00045CEB" w:rsidRDefault="00D5606C" w:rsidP="00D5606C">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3.11 柜内电流互感器与数字仪表引接导线必须采用2.5mm</w:t>
      </w:r>
      <w:r w:rsidRPr="00045CEB">
        <w:rPr>
          <w:rFonts w:ascii="宋体" w:eastAsia="宋体" w:hAnsi="宋体" w:cs="Times New Roman" w:hint="eastAsia"/>
          <w:kern w:val="0"/>
          <w:sz w:val="24"/>
          <w:szCs w:val="24"/>
          <w:vertAlign w:val="superscript"/>
        </w:rPr>
        <w:t>2</w:t>
      </w:r>
      <w:r w:rsidRPr="00045CEB">
        <w:rPr>
          <w:rFonts w:ascii="宋体" w:eastAsia="宋体" w:hAnsi="宋体" w:cs="Times New Roman" w:hint="eastAsia"/>
          <w:kern w:val="0"/>
          <w:sz w:val="24"/>
          <w:szCs w:val="24"/>
        </w:rPr>
        <w:t>的多股铜绞线</w:t>
      </w:r>
    </w:p>
    <w:p w:rsidR="00D5606C" w:rsidRDefault="00D5606C" w:rsidP="00D5606C">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3.12柜门门锁采用锌合金或不锈钢材料的专用锁</w:t>
      </w:r>
      <w:r>
        <w:rPr>
          <w:rFonts w:ascii="宋体" w:eastAsia="宋体" w:hAnsi="宋体" w:cs="Times New Roman" w:hint="eastAsia"/>
          <w:kern w:val="0"/>
          <w:sz w:val="24"/>
          <w:szCs w:val="24"/>
        </w:rPr>
        <w:t>，柜体柜门加接地跨接线</w:t>
      </w:r>
      <w:r w:rsidRPr="00045CEB">
        <w:rPr>
          <w:rFonts w:ascii="宋体" w:eastAsia="宋体" w:hAnsi="宋体" w:cs="Times New Roman" w:hint="eastAsia"/>
          <w:kern w:val="0"/>
          <w:sz w:val="24"/>
          <w:szCs w:val="24"/>
        </w:rPr>
        <w:t>。</w:t>
      </w:r>
    </w:p>
    <w:p w:rsidR="00FA41CC" w:rsidRDefault="00D5606C" w:rsidP="00FA41CC">
      <w:pPr>
        <w:widowControl/>
        <w:spacing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3.13壁挂式配电箱</w:t>
      </w:r>
      <w:r w:rsidRPr="00641ED1">
        <w:rPr>
          <w:rFonts w:ascii="宋体" w:eastAsia="宋体" w:hAnsi="宋体" w:cs="Times New Roman" w:hint="eastAsia"/>
          <w:kern w:val="0"/>
          <w:sz w:val="24"/>
          <w:szCs w:val="24"/>
        </w:rPr>
        <w:t>电器元件按系统图接线，箱顶面密封；箱底开设3个直径50mm的可敲落孔，出线孔出厂时密封；防护等级在IP44以上。</w:t>
      </w:r>
      <w:r w:rsidRPr="00641ED1">
        <w:rPr>
          <w:rFonts w:ascii="宋体" w:eastAsia="宋体" w:hAnsi="宋体" w:cs="Times New Roman"/>
          <w:kern w:val="0"/>
          <w:sz w:val="24"/>
          <w:szCs w:val="24"/>
        </w:rPr>
        <w:t xml:space="preserve"> </w:t>
      </w:r>
    </w:p>
    <w:p w:rsidR="00D5606C" w:rsidRPr="00045CEB" w:rsidRDefault="00D5606C" w:rsidP="00FA41CC">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4．</w:t>
      </w:r>
      <w:r w:rsidR="00FA41CC">
        <w:rPr>
          <w:rFonts w:ascii="宋体" w:eastAsia="宋体" w:hAnsi="宋体" w:cs="Times New Roman" w:hint="eastAsia"/>
          <w:kern w:val="0"/>
          <w:sz w:val="24"/>
          <w:szCs w:val="24"/>
        </w:rPr>
        <w:t>预付费电表技术要求</w:t>
      </w:r>
      <w:r w:rsidRPr="00045CEB">
        <w:rPr>
          <w:rFonts w:ascii="宋体" w:eastAsia="宋体" w:hAnsi="宋体" w:cs="Times New Roman" w:hint="eastAsia"/>
          <w:kern w:val="0"/>
          <w:sz w:val="24"/>
          <w:szCs w:val="24"/>
        </w:rPr>
        <w:t>：</w:t>
      </w:r>
    </w:p>
    <w:p w:rsidR="00FA41CC" w:rsidRPr="00FA41CC" w:rsidRDefault="00FA41CC" w:rsidP="00FA41CC">
      <w:pPr>
        <w:widowControl/>
        <w:spacing w:line="360" w:lineRule="auto"/>
        <w:jc w:val="left"/>
        <w:rPr>
          <w:rFonts w:ascii="宋体" w:eastAsia="宋体" w:hAnsi="宋体" w:cs="Times New Roman"/>
          <w:kern w:val="0"/>
          <w:sz w:val="24"/>
          <w:szCs w:val="24"/>
        </w:rPr>
      </w:pPr>
      <w:r>
        <w:rPr>
          <w:rFonts w:ascii="宋体" w:eastAsia="宋体" w:hAnsi="宋体" w:cs="Times New Roman"/>
          <w:kern w:val="0"/>
          <w:sz w:val="24"/>
          <w:szCs w:val="24"/>
        </w:rPr>
        <w:t>4</w:t>
      </w:r>
      <w:r w:rsidRPr="00FA41CC">
        <w:rPr>
          <w:rFonts w:ascii="宋体" w:eastAsia="宋体" w:hAnsi="宋体" w:cs="Times New Roman" w:hint="eastAsia"/>
          <w:kern w:val="0"/>
          <w:sz w:val="24"/>
          <w:szCs w:val="24"/>
        </w:rPr>
        <w:t>.1 接线方式：满足单相两线要求。</w:t>
      </w:r>
    </w:p>
    <w:p w:rsidR="00FA41CC" w:rsidRPr="00FA41CC" w:rsidRDefault="00FA41CC" w:rsidP="00FA41CC">
      <w:pPr>
        <w:widowControl/>
        <w:spacing w:line="360" w:lineRule="auto"/>
        <w:jc w:val="left"/>
        <w:rPr>
          <w:rFonts w:ascii="宋体" w:eastAsia="宋体" w:hAnsi="宋体" w:cs="Times New Roman"/>
          <w:kern w:val="0"/>
          <w:sz w:val="24"/>
          <w:szCs w:val="24"/>
        </w:rPr>
      </w:pPr>
      <w:r>
        <w:rPr>
          <w:rFonts w:ascii="宋体" w:eastAsia="宋体" w:hAnsi="宋体" w:cs="Times New Roman"/>
          <w:kern w:val="0"/>
          <w:sz w:val="24"/>
          <w:szCs w:val="24"/>
        </w:rPr>
        <w:t>4</w:t>
      </w:r>
      <w:r w:rsidRPr="00FA41CC">
        <w:rPr>
          <w:rFonts w:ascii="宋体" w:eastAsia="宋体" w:hAnsi="宋体" w:cs="Times New Roman" w:hint="eastAsia"/>
          <w:kern w:val="0"/>
          <w:sz w:val="24"/>
          <w:szCs w:val="24"/>
        </w:rPr>
        <w:t>.2 精度等级：1.0级（具有CPA认证）</w:t>
      </w:r>
    </w:p>
    <w:p w:rsidR="00FA41CC" w:rsidRPr="00FA41CC" w:rsidRDefault="00FA41CC" w:rsidP="00FA41CC">
      <w:pPr>
        <w:widowControl/>
        <w:spacing w:line="360" w:lineRule="auto"/>
        <w:jc w:val="left"/>
        <w:rPr>
          <w:rFonts w:ascii="宋体" w:eastAsia="宋体" w:hAnsi="宋体" w:cs="Times New Roman"/>
          <w:kern w:val="0"/>
          <w:sz w:val="24"/>
          <w:szCs w:val="24"/>
        </w:rPr>
      </w:pPr>
      <w:r>
        <w:rPr>
          <w:rFonts w:ascii="宋体" w:eastAsia="宋体" w:hAnsi="宋体" w:cs="Times New Roman"/>
          <w:kern w:val="0"/>
          <w:sz w:val="24"/>
          <w:szCs w:val="24"/>
        </w:rPr>
        <w:t>4</w:t>
      </w:r>
      <w:r w:rsidRPr="00FA41CC">
        <w:rPr>
          <w:rFonts w:ascii="宋体" w:eastAsia="宋体" w:hAnsi="宋体" w:cs="Times New Roman" w:hint="eastAsia"/>
          <w:kern w:val="0"/>
          <w:sz w:val="24"/>
          <w:szCs w:val="24"/>
        </w:rPr>
        <w:t>.3 电流规格：10（60）A。</w:t>
      </w:r>
    </w:p>
    <w:p w:rsidR="00FA41CC" w:rsidRPr="00FA41CC" w:rsidRDefault="00FA41CC" w:rsidP="00FA41CC">
      <w:pPr>
        <w:widowControl/>
        <w:spacing w:line="360" w:lineRule="auto"/>
        <w:jc w:val="left"/>
        <w:rPr>
          <w:rFonts w:ascii="宋体" w:eastAsia="宋体" w:hAnsi="宋体" w:cs="Times New Roman"/>
          <w:kern w:val="0"/>
          <w:sz w:val="24"/>
          <w:szCs w:val="24"/>
        </w:rPr>
      </w:pPr>
      <w:r>
        <w:rPr>
          <w:rFonts w:ascii="宋体" w:eastAsia="宋体" w:hAnsi="宋体" w:cs="Times New Roman"/>
          <w:kern w:val="0"/>
          <w:sz w:val="24"/>
          <w:szCs w:val="24"/>
        </w:rPr>
        <w:t>4</w:t>
      </w:r>
      <w:r w:rsidRPr="00FA41CC">
        <w:rPr>
          <w:rFonts w:ascii="宋体" w:eastAsia="宋体" w:hAnsi="宋体" w:cs="Times New Roman" w:hint="eastAsia"/>
          <w:kern w:val="0"/>
          <w:sz w:val="24"/>
          <w:szCs w:val="24"/>
        </w:rPr>
        <w:t>.4 电能计量：有功电能计量（正、反向）;无功电能计量（正、反向）。</w:t>
      </w:r>
    </w:p>
    <w:p w:rsidR="00FA41CC" w:rsidRPr="00FA41CC" w:rsidRDefault="00FA41CC" w:rsidP="00FA41CC">
      <w:pPr>
        <w:widowControl/>
        <w:spacing w:line="360" w:lineRule="auto"/>
        <w:jc w:val="left"/>
        <w:rPr>
          <w:rFonts w:ascii="宋体" w:eastAsia="宋体" w:hAnsi="宋体" w:cs="Times New Roman"/>
          <w:kern w:val="0"/>
          <w:sz w:val="24"/>
          <w:szCs w:val="24"/>
        </w:rPr>
      </w:pPr>
      <w:r>
        <w:rPr>
          <w:rFonts w:ascii="宋体" w:eastAsia="宋体" w:hAnsi="宋体" w:cs="Times New Roman"/>
          <w:kern w:val="0"/>
          <w:sz w:val="24"/>
          <w:szCs w:val="24"/>
        </w:rPr>
        <w:lastRenderedPageBreak/>
        <w:t>4</w:t>
      </w:r>
      <w:r w:rsidRPr="00FA41CC">
        <w:rPr>
          <w:rFonts w:ascii="宋体" w:eastAsia="宋体" w:hAnsi="宋体" w:cs="Times New Roman" w:hint="eastAsia"/>
          <w:kern w:val="0"/>
          <w:sz w:val="24"/>
          <w:szCs w:val="24"/>
        </w:rPr>
        <w:t>.5 电能测量：电流、电压、有功/无功功率、视在功率、功率因数、频率、有功/无功电度。</w:t>
      </w:r>
    </w:p>
    <w:p w:rsidR="00FA41CC" w:rsidRPr="00FA41CC" w:rsidRDefault="00FA41CC" w:rsidP="00FA41CC">
      <w:pPr>
        <w:widowControl/>
        <w:spacing w:line="360" w:lineRule="auto"/>
        <w:jc w:val="left"/>
        <w:rPr>
          <w:rFonts w:ascii="宋体" w:eastAsia="宋体" w:hAnsi="宋体" w:cs="Times New Roman"/>
          <w:kern w:val="0"/>
          <w:sz w:val="24"/>
          <w:szCs w:val="24"/>
        </w:rPr>
      </w:pPr>
      <w:r>
        <w:rPr>
          <w:rFonts w:ascii="宋体" w:eastAsia="宋体" w:hAnsi="宋体" w:cs="Times New Roman"/>
          <w:kern w:val="0"/>
          <w:sz w:val="24"/>
          <w:szCs w:val="24"/>
        </w:rPr>
        <w:t>4</w:t>
      </w:r>
      <w:r w:rsidRPr="00FA41CC">
        <w:rPr>
          <w:rFonts w:ascii="宋体" w:eastAsia="宋体" w:hAnsi="宋体" w:cs="Times New Roman" w:hint="eastAsia"/>
          <w:kern w:val="0"/>
          <w:sz w:val="24"/>
          <w:szCs w:val="24"/>
        </w:rPr>
        <w:t>.6 需量统计：可统计月需量及发生时间、实时需量。</w:t>
      </w:r>
    </w:p>
    <w:p w:rsidR="00FA41CC" w:rsidRPr="00FA41CC" w:rsidRDefault="00FA41CC" w:rsidP="00FA41CC">
      <w:pPr>
        <w:widowControl/>
        <w:spacing w:line="360" w:lineRule="auto"/>
        <w:jc w:val="left"/>
        <w:rPr>
          <w:rFonts w:ascii="宋体" w:eastAsia="宋体" w:hAnsi="宋体" w:cs="Times New Roman"/>
          <w:kern w:val="0"/>
          <w:sz w:val="24"/>
          <w:szCs w:val="24"/>
        </w:rPr>
      </w:pPr>
      <w:r>
        <w:rPr>
          <w:rFonts w:ascii="宋体" w:eastAsia="宋体" w:hAnsi="宋体" w:cs="Times New Roman"/>
          <w:kern w:val="0"/>
          <w:sz w:val="24"/>
          <w:szCs w:val="24"/>
        </w:rPr>
        <w:t>4</w:t>
      </w:r>
      <w:r w:rsidRPr="00FA41CC">
        <w:rPr>
          <w:rFonts w:ascii="宋体" w:eastAsia="宋体" w:hAnsi="宋体" w:cs="Times New Roman" w:hint="eastAsia"/>
          <w:kern w:val="0"/>
          <w:sz w:val="24"/>
          <w:szCs w:val="24"/>
        </w:rPr>
        <w:t>.7 通信方式：最多可配置两路RS-485接口，满足ModBUS-RTU或 DL/T 645协议通信，并可配置1200/2400/4800/9600/19200多种波特率。</w:t>
      </w:r>
    </w:p>
    <w:p w:rsidR="00FA41CC" w:rsidRPr="00FA41CC" w:rsidRDefault="00FA41CC" w:rsidP="00FA41CC">
      <w:pPr>
        <w:widowControl/>
        <w:spacing w:line="360" w:lineRule="auto"/>
        <w:jc w:val="left"/>
        <w:rPr>
          <w:rFonts w:ascii="宋体" w:eastAsia="宋体" w:hAnsi="宋体" w:cs="Times New Roman"/>
          <w:kern w:val="0"/>
          <w:sz w:val="24"/>
          <w:szCs w:val="24"/>
        </w:rPr>
      </w:pPr>
      <w:r>
        <w:rPr>
          <w:rFonts w:ascii="宋体" w:eastAsia="宋体" w:hAnsi="宋体" w:cs="Times New Roman"/>
          <w:kern w:val="0"/>
          <w:sz w:val="24"/>
          <w:szCs w:val="24"/>
        </w:rPr>
        <w:t>4</w:t>
      </w:r>
      <w:r w:rsidRPr="00FA41CC">
        <w:rPr>
          <w:rFonts w:ascii="宋体" w:eastAsia="宋体" w:hAnsi="宋体" w:cs="Times New Roman" w:hint="eastAsia"/>
          <w:kern w:val="0"/>
          <w:sz w:val="24"/>
          <w:szCs w:val="24"/>
        </w:rPr>
        <w:t>.8 显示方式：液晶显示、背光显示。</w:t>
      </w:r>
    </w:p>
    <w:p w:rsidR="00FA41CC" w:rsidRPr="00FA41CC" w:rsidRDefault="00FA41CC" w:rsidP="00FA41CC">
      <w:pPr>
        <w:widowControl/>
        <w:spacing w:line="360" w:lineRule="auto"/>
        <w:jc w:val="left"/>
        <w:rPr>
          <w:rFonts w:ascii="宋体" w:eastAsia="宋体" w:hAnsi="宋体" w:cs="Times New Roman"/>
          <w:kern w:val="0"/>
          <w:sz w:val="24"/>
          <w:szCs w:val="24"/>
        </w:rPr>
      </w:pPr>
      <w:r>
        <w:rPr>
          <w:rFonts w:ascii="宋体" w:eastAsia="宋体" w:hAnsi="宋体" w:cs="Times New Roman"/>
          <w:kern w:val="0"/>
          <w:sz w:val="24"/>
          <w:szCs w:val="24"/>
        </w:rPr>
        <w:t>4</w:t>
      </w:r>
      <w:r w:rsidRPr="00FA41CC">
        <w:rPr>
          <w:rFonts w:ascii="宋体" w:eastAsia="宋体" w:hAnsi="宋体" w:cs="Times New Roman" w:hint="eastAsia"/>
          <w:kern w:val="0"/>
          <w:sz w:val="24"/>
          <w:szCs w:val="24"/>
        </w:rPr>
        <w:t>.9 安装方式：标准DIN导轨安装</w:t>
      </w:r>
    </w:p>
    <w:p w:rsidR="00FA41CC" w:rsidRPr="00FA41CC" w:rsidRDefault="00FA41CC" w:rsidP="00FA41CC">
      <w:pPr>
        <w:widowControl/>
        <w:spacing w:line="360" w:lineRule="auto"/>
        <w:jc w:val="left"/>
        <w:rPr>
          <w:rFonts w:ascii="宋体" w:eastAsia="宋体" w:hAnsi="宋体" w:cs="Times New Roman"/>
          <w:kern w:val="0"/>
          <w:sz w:val="24"/>
          <w:szCs w:val="24"/>
        </w:rPr>
      </w:pPr>
      <w:r>
        <w:rPr>
          <w:rFonts w:ascii="宋体" w:eastAsia="宋体" w:hAnsi="宋体" w:cs="Times New Roman"/>
          <w:kern w:val="0"/>
          <w:sz w:val="24"/>
          <w:szCs w:val="24"/>
        </w:rPr>
        <w:t>4</w:t>
      </w:r>
      <w:r w:rsidRPr="00FA41CC">
        <w:rPr>
          <w:rFonts w:ascii="宋体" w:eastAsia="宋体" w:hAnsi="宋体" w:cs="Times New Roman" w:hint="eastAsia"/>
          <w:kern w:val="0"/>
          <w:sz w:val="24"/>
          <w:szCs w:val="24"/>
        </w:rPr>
        <w:t>.10 预付费功能：先付费，后用电；支持多种缴费方式</w:t>
      </w:r>
      <w:r w:rsidR="00117E3C">
        <w:rPr>
          <w:rFonts w:ascii="宋体" w:eastAsia="宋体" w:hAnsi="宋体" w:cs="Times New Roman" w:hint="eastAsia"/>
          <w:kern w:val="0"/>
          <w:sz w:val="24"/>
          <w:szCs w:val="24"/>
        </w:rPr>
        <w:t>，</w:t>
      </w:r>
      <w:r w:rsidRPr="00FA41CC">
        <w:rPr>
          <w:rFonts w:ascii="宋体" w:eastAsia="宋体" w:hAnsi="宋体" w:cs="Times New Roman" w:hint="eastAsia"/>
          <w:kern w:val="0"/>
          <w:sz w:val="24"/>
          <w:szCs w:val="24"/>
        </w:rPr>
        <w:t>报警功能、赊欠功能。可支持刷卡充值功能。</w:t>
      </w:r>
    </w:p>
    <w:p w:rsidR="00FA41CC" w:rsidRPr="00FA41CC" w:rsidRDefault="00FA41CC" w:rsidP="00FA41CC">
      <w:pPr>
        <w:widowControl/>
        <w:spacing w:line="360" w:lineRule="auto"/>
        <w:jc w:val="left"/>
        <w:rPr>
          <w:rFonts w:ascii="宋体" w:eastAsia="宋体" w:hAnsi="宋体" w:cs="Times New Roman"/>
          <w:kern w:val="0"/>
          <w:sz w:val="24"/>
          <w:szCs w:val="24"/>
        </w:rPr>
      </w:pPr>
      <w:r>
        <w:rPr>
          <w:rFonts w:ascii="宋体" w:eastAsia="宋体" w:hAnsi="宋体" w:cs="Times New Roman"/>
          <w:kern w:val="0"/>
          <w:sz w:val="24"/>
          <w:szCs w:val="24"/>
        </w:rPr>
        <w:t>4</w:t>
      </w:r>
      <w:r w:rsidRPr="00FA41CC">
        <w:rPr>
          <w:rFonts w:ascii="宋体" w:eastAsia="宋体" w:hAnsi="宋体" w:cs="Times New Roman" w:hint="eastAsia"/>
          <w:kern w:val="0"/>
          <w:sz w:val="24"/>
          <w:szCs w:val="24"/>
        </w:rPr>
        <w:t>.1</w:t>
      </w:r>
      <w:r w:rsidR="00310803">
        <w:rPr>
          <w:rFonts w:ascii="宋体" w:eastAsia="宋体" w:hAnsi="宋体" w:cs="Times New Roman"/>
          <w:kern w:val="0"/>
          <w:sz w:val="24"/>
          <w:szCs w:val="24"/>
        </w:rPr>
        <w:t>1</w:t>
      </w:r>
      <w:r w:rsidRPr="00FA41CC">
        <w:rPr>
          <w:rFonts w:ascii="宋体" w:eastAsia="宋体" w:hAnsi="宋体" w:cs="Times New Roman" w:hint="eastAsia"/>
          <w:kern w:val="0"/>
          <w:sz w:val="24"/>
          <w:szCs w:val="24"/>
        </w:rPr>
        <w:t>支持4个费率电能统计。</w:t>
      </w:r>
    </w:p>
    <w:p w:rsidR="00FA41CC" w:rsidRPr="00FA41CC" w:rsidRDefault="00FA41CC" w:rsidP="00FA41CC">
      <w:pPr>
        <w:widowControl/>
        <w:spacing w:line="360" w:lineRule="auto"/>
        <w:jc w:val="left"/>
        <w:rPr>
          <w:rFonts w:ascii="宋体" w:eastAsia="宋体" w:hAnsi="宋体" w:cs="Times New Roman"/>
          <w:kern w:val="0"/>
          <w:sz w:val="24"/>
          <w:szCs w:val="24"/>
        </w:rPr>
      </w:pPr>
      <w:r>
        <w:rPr>
          <w:rFonts w:ascii="宋体" w:eastAsia="宋体" w:hAnsi="宋体" w:cs="Times New Roman"/>
          <w:kern w:val="0"/>
          <w:sz w:val="24"/>
          <w:szCs w:val="24"/>
        </w:rPr>
        <w:t>4</w:t>
      </w:r>
      <w:r w:rsidRPr="00FA41CC">
        <w:rPr>
          <w:rFonts w:ascii="宋体" w:eastAsia="宋体" w:hAnsi="宋体" w:cs="Times New Roman" w:hint="eastAsia"/>
          <w:kern w:val="0"/>
          <w:sz w:val="24"/>
          <w:szCs w:val="24"/>
        </w:rPr>
        <w:t>.1</w:t>
      </w:r>
      <w:r w:rsidR="00310803">
        <w:rPr>
          <w:rFonts w:ascii="宋体" w:eastAsia="宋体" w:hAnsi="宋体" w:cs="Times New Roman"/>
          <w:kern w:val="0"/>
          <w:sz w:val="24"/>
          <w:szCs w:val="24"/>
        </w:rPr>
        <w:t>2</w:t>
      </w:r>
      <w:r w:rsidRPr="00FA41CC">
        <w:rPr>
          <w:rFonts w:ascii="宋体" w:eastAsia="宋体" w:hAnsi="宋体" w:cs="Times New Roman" w:hint="eastAsia"/>
          <w:kern w:val="0"/>
          <w:sz w:val="24"/>
          <w:szCs w:val="24"/>
        </w:rPr>
        <w:t>支持阶梯电价功能。</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5 .柜体铭牌和进出线标志</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5.1 设备名称、型号</w:t>
      </w:r>
      <w:r>
        <w:rPr>
          <w:rFonts w:ascii="宋体" w:eastAsia="宋体" w:hAnsi="宋体" w:cs="Times New Roman" w:hint="eastAsia"/>
          <w:kern w:val="0"/>
          <w:sz w:val="24"/>
          <w:szCs w:val="24"/>
        </w:rPr>
        <w:t>、</w:t>
      </w:r>
      <w:r w:rsidRPr="00045CEB">
        <w:rPr>
          <w:rFonts w:ascii="宋体" w:eastAsia="宋体" w:hAnsi="宋体" w:cs="Times New Roman" w:hint="eastAsia"/>
          <w:kern w:val="0"/>
          <w:sz w:val="24"/>
          <w:szCs w:val="24"/>
        </w:rPr>
        <w:t>制造厂商名称和商标</w:t>
      </w:r>
      <w:r>
        <w:rPr>
          <w:rFonts w:ascii="宋体" w:eastAsia="宋体" w:hAnsi="宋体" w:cs="Times New Roman" w:hint="eastAsia"/>
          <w:kern w:val="0"/>
          <w:sz w:val="24"/>
          <w:szCs w:val="24"/>
        </w:rPr>
        <w:t>、</w:t>
      </w:r>
      <w:r w:rsidRPr="00045CEB">
        <w:rPr>
          <w:rFonts w:ascii="宋体" w:eastAsia="宋体" w:hAnsi="宋体" w:cs="Times New Roman" w:hint="eastAsia"/>
          <w:kern w:val="0"/>
          <w:sz w:val="24"/>
          <w:szCs w:val="24"/>
        </w:rPr>
        <w:t>出厂日期及出厂编号。</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6．主要电器元件选型</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6.1 数显仪表：江苏斯菲尔电气股份有限公司（</w:t>
      </w:r>
      <w:r w:rsidR="00FA41CC">
        <w:rPr>
          <w:rFonts w:ascii="宋体" w:eastAsia="宋体" w:hAnsi="宋体" w:cs="Times New Roman" w:hint="eastAsia"/>
          <w:kern w:val="0"/>
          <w:sz w:val="24"/>
          <w:szCs w:val="24"/>
        </w:rPr>
        <w:t>三相</w:t>
      </w:r>
      <w:r w:rsidR="00FA41CC" w:rsidRPr="00FA41CC">
        <w:rPr>
          <w:rFonts w:ascii="宋体" w:eastAsia="宋体" w:hAnsi="宋体" w:cs="Times New Roman" w:hint="eastAsia"/>
          <w:kern w:val="0"/>
          <w:sz w:val="24"/>
          <w:szCs w:val="24"/>
        </w:rPr>
        <w:t>电流表PA194I-9X4GH，三相电压表PZ194U-9X4GH</w:t>
      </w:r>
      <w:r w:rsidRPr="00045CEB">
        <w:rPr>
          <w:rFonts w:ascii="宋体" w:eastAsia="宋体" w:hAnsi="宋体" w:cs="Times New Roman" w:hint="eastAsia"/>
          <w:kern w:val="0"/>
          <w:sz w:val="24"/>
          <w:szCs w:val="24"/>
        </w:rPr>
        <w:t>）或</w:t>
      </w:r>
      <w:r w:rsidRPr="00AE5B9D">
        <w:rPr>
          <w:rFonts w:ascii="宋体" w:eastAsia="宋体" w:hAnsi="宋体" w:cs="Times New Roman" w:hint="eastAsia"/>
          <w:kern w:val="0"/>
          <w:sz w:val="24"/>
          <w:szCs w:val="24"/>
        </w:rPr>
        <w:t>上海安科瑞电气股份有限公司（规格：</w:t>
      </w:r>
      <w:r w:rsidRPr="00030698">
        <w:rPr>
          <w:rFonts w:ascii="宋体" w:eastAsia="宋体" w:hAnsi="宋体" w:cs="Times New Roman" w:hint="eastAsia"/>
          <w:kern w:val="0"/>
          <w:sz w:val="24"/>
          <w:szCs w:val="24"/>
        </w:rPr>
        <w:t>电流表</w:t>
      </w:r>
      <w:r>
        <w:rPr>
          <w:rFonts w:ascii="宋体" w:eastAsia="宋体" w:hAnsi="宋体" w:cs="Times New Roman"/>
          <w:kern w:val="0"/>
          <w:sz w:val="24"/>
          <w:szCs w:val="24"/>
        </w:rPr>
        <w:t>PZ96-AI3/CT</w:t>
      </w:r>
      <w:r w:rsidRPr="00030698">
        <w:rPr>
          <w:rFonts w:ascii="宋体" w:eastAsia="宋体" w:hAnsi="宋体" w:cs="Times New Roman"/>
          <w:kern w:val="0"/>
          <w:sz w:val="24"/>
          <w:szCs w:val="24"/>
        </w:rPr>
        <w:t>；电压表PZ96-AV3/CT</w:t>
      </w:r>
      <w:r w:rsidRPr="00AE5B9D">
        <w:rPr>
          <w:rFonts w:ascii="宋体" w:eastAsia="宋体" w:hAnsi="宋体" w:cs="Times New Roman"/>
          <w:kern w:val="0"/>
          <w:sz w:val="24"/>
          <w:szCs w:val="24"/>
        </w:rPr>
        <w:t>）</w:t>
      </w:r>
      <w:r w:rsidR="00FA41CC">
        <w:rPr>
          <w:rFonts w:ascii="宋体" w:eastAsia="宋体" w:hAnsi="宋体" w:cs="Times New Roman" w:hint="eastAsia"/>
          <w:kern w:val="0"/>
          <w:sz w:val="24"/>
          <w:szCs w:val="24"/>
        </w:rPr>
        <w:t>电度表采用</w:t>
      </w:r>
      <w:r w:rsidR="00FA41CC" w:rsidRPr="00045CEB">
        <w:rPr>
          <w:rFonts w:ascii="宋体" w:eastAsia="宋体" w:hAnsi="宋体" w:cs="Times New Roman" w:hint="eastAsia"/>
          <w:kern w:val="0"/>
          <w:sz w:val="24"/>
          <w:szCs w:val="24"/>
        </w:rPr>
        <w:t>江苏斯菲尔电气股份有限公司（</w:t>
      </w:r>
      <w:r w:rsidR="00FA41CC" w:rsidRPr="00FA41CC">
        <w:rPr>
          <w:rFonts w:ascii="宋体" w:eastAsia="宋体" w:hAnsi="宋体" w:cs="Times New Roman"/>
          <w:kern w:val="0"/>
          <w:sz w:val="24"/>
          <w:szCs w:val="24"/>
        </w:rPr>
        <w:t>PD194E-9QL</w:t>
      </w:r>
      <w:r w:rsidR="00FA41CC" w:rsidRPr="00045CEB">
        <w:rPr>
          <w:rFonts w:ascii="宋体" w:eastAsia="宋体" w:hAnsi="宋体" w:cs="Times New Roman" w:hint="eastAsia"/>
          <w:kern w:val="0"/>
          <w:sz w:val="24"/>
          <w:szCs w:val="24"/>
        </w:rPr>
        <w:t>）或</w:t>
      </w:r>
      <w:r w:rsidR="00FA41CC" w:rsidRPr="00AE5B9D">
        <w:rPr>
          <w:rFonts w:ascii="宋体" w:eastAsia="宋体" w:hAnsi="宋体" w:cs="Times New Roman" w:hint="eastAsia"/>
          <w:kern w:val="0"/>
          <w:sz w:val="24"/>
          <w:szCs w:val="24"/>
        </w:rPr>
        <w:t>上海安科瑞电气股份有限公司</w:t>
      </w:r>
      <w:r w:rsidR="00FA41CC">
        <w:rPr>
          <w:rFonts w:ascii="宋体" w:eastAsia="宋体" w:hAnsi="宋体" w:cs="Times New Roman" w:hint="eastAsia"/>
          <w:kern w:val="0"/>
          <w:sz w:val="24"/>
          <w:szCs w:val="24"/>
        </w:rPr>
        <w:t>产品</w:t>
      </w:r>
      <w:r w:rsidR="00FA41CC" w:rsidRPr="00FA41CC">
        <w:rPr>
          <w:rFonts w:ascii="宋体" w:eastAsia="宋体" w:hAnsi="宋体" w:cs="Times New Roman"/>
          <w:kern w:val="0"/>
          <w:sz w:val="24"/>
          <w:szCs w:val="24"/>
        </w:rPr>
        <w:t>APM810-MCM</w:t>
      </w:r>
      <w:r w:rsidRPr="00045CEB">
        <w:rPr>
          <w:rFonts w:ascii="宋体" w:eastAsia="宋体" w:hAnsi="宋体" w:cs="Times New Roman" w:hint="eastAsia"/>
          <w:kern w:val="0"/>
          <w:sz w:val="24"/>
          <w:szCs w:val="24"/>
        </w:rPr>
        <w:t>。</w:t>
      </w:r>
    </w:p>
    <w:p w:rsidR="00D5606C" w:rsidRPr="00045CEB" w:rsidRDefault="00D5606C" w:rsidP="00D5606C">
      <w:pPr>
        <w:widowControl/>
        <w:spacing w:line="460" w:lineRule="exact"/>
        <w:ind w:firstLineChars="200" w:firstLine="48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仪表规格表面尺寸：96X96</w:t>
      </w:r>
    </w:p>
    <w:p w:rsidR="00D5606C" w:rsidRPr="00045CEB" w:rsidRDefault="00D5606C" w:rsidP="00D5606C">
      <w:pPr>
        <w:widowControl/>
        <w:spacing w:line="460" w:lineRule="exact"/>
        <w:ind w:firstLineChars="200" w:firstLine="480"/>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电源电压：      AC 220V。</w:t>
      </w:r>
    </w:p>
    <w:p w:rsidR="00D5606C"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 xml:space="preserve">6.2． </w:t>
      </w:r>
      <w:r w:rsidR="00FA41CC">
        <w:rPr>
          <w:rFonts w:ascii="宋体" w:eastAsia="宋体" w:hAnsi="宋体" w:cs="Times New Roman" w:hint="eastAsia"/>
          <w:kern w:val="0"/>
          <w:sz w:val="24"/>
          <w:szCs w:val="24"/>
        </w:rPr>
        <w:t>动力柜内断路器：常熟开关制造有限公司（原常熟开关厂）产品C</w:t>
      </w:r>
      <w:r w:rsidR="00FA41CC">
        <w:rPr>
          <w:rFonts w:ascii="宋体" w:eastAsia="宋体" w:hAnsi="宋体" w:cs="Times New Roman"/>
          <w:kern w:val="0"/>
          <w:sz w:val="24"/>
          <w:szCs w:val="24"/>
        </w:rPr>
        <w:t>M3</w:t>
      </w:r>
      <w:r w:rsidRPr="00045CEB">
        <w:rPr>
          <w:rFonts w:ascii="宋体" w:eastAsia="宋体" w:hAnsi="宋体" w:cs="Times New Roman" w:hint="eastAsia"/>
          <w:kern w:val="0"/>
          <w:sz w:val="24"/>
          <w:szCs w:val="24"/>
        </w:rPr>
        <w:t>或上海人民电器RMM3系列（有上联标志）产品，而且分断能力不低于图纸上对应断路器。</w:t>
      </w:r>
    </w:p>
    <w:p w:rsidR="00FA41CC" w:rsidRPr="00045CEB" w:rsidRDefault="00FA41CC" w:rsidP="00D5606C">
      <w:pPr>
        <w:widowControl/>
        <w:spacing w:line="46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kern w:val="0"/>
          <w:sz w:val="24"/>
          <w:szCs w:val="24"/>
        </w:rPr>
        <w:t xml:space="preserve">.3  </w:t>
      </w:r>
      <w:r>
        <w:rPr>
          <w:rFonts w:ascii="宋体" w:eastAsia="宋体" w:hAnsi="宋体" w:cs="Times New Roman" w:hint="eastAsia"/>
          <w:kern w:val="0"/>
          <w:sz w:val="24"/>
          <w:szCs w:val="24"/>
        </w:rPr>
        <w:t>预付费插卡单相表：正泰、安科瑞、德力西</w:t>
      </w:r>
    </w:p>
    <w:p w:rsidR="00D5606C" w:rsidRPr="00045CEB" w:rsidRDefault="00D5606C" w:rsidP="00D5606C">
      <w:pPr>
        <w:widowControl/>
        <w:spacing w:line="360" w:lineRule="auto"/>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三、</w:t>
      </w:r>
      <w:r w:rsidRPr="00045CEB">
        <w:rPr>
          <w:rFonts w:ascii="宋体" w:eastAsia="宋体" w:hAnsi="宋体" w:cs="Times New Roman" w:hint="eastAsia"/>
          <w:b/>
          <w:kern w:val="0"/>
          <w:sz w:val="24"/>
          <w:szCs w:val="24"/>
        </w:rPr>
        <w:t>安装调试</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 由买方负责安装和协助卖方调试,卖方负责指导买方安装和设备调试。</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2．安装调试过程中出现问题，应由买卖双方共同确认，分清责任，直至问题解决。</w:t>
      </w:r>
    </w:p>
    <w:p w:rsidR="00D5606C" w:rsidRPr="00045CEB" w:rsidRDefault="00D5606C" w:rsidP="00D5606C">
      <w:pPr>
        <w:widowControl/>
        <w:spacing w:line="460" w:lineRule="exact"/>
        <w:jc w:val="left"/>
        <w:rPr>
          <w:rFonts w:ascii="宋体" w:eastAsia="宋体" w:hAnsi="宋体" w:cs="Times New Roman"/>
          <w:b/>
          <w:kern w:val="0"/>
          <w:sz w:val="24"/>
          <w:szCs w:val="24"/>
        </w:rPr>
      </w:pPr>
      <w:r w:rsidRPr="00045CEB">
        <w:rPr>
          <w:rFonts w:ascii="宋体" w:eastAsia="宋体" w:hAnsi="宋体" w:cs="Times New Roman" w:hint="eastAsia"/>
          <w:b/>
          <w:kern w:val="0"/>
          <w:sz w:val="24"/>
          <w:szCs w:val="24"/>
        </w:rPr>
        <w:t>四、设备验收和质量保证。</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lastRenderedPageBreak/>
        <w:t>1．设备安装使用正常连续运行72小时，可进行验收，若由买方原因，不能及时投入生产运行，可按设备到厂之日起六个月进行验收（以先到为准）；质保期是验收一年后或货到现场18个月（以先到为准）；以上验收时间，若商务条款有详细规定，则以商务条款为准。</w:t>
      </w:r>
    </w:p>
    <w:p w:rsidR="00D5606C" w:rsidRDefault="00D5606C" w:rsidP="00D5606C">
      <w:pPr>
        <w:widowControl/>
        <w:spacing w:line="460" w:lineRule="exact"/>
        <w:jc w:val="left"/>
        <w:rPr>
          <w:rFonts w:ascii="宋体" w:eastAsia="宋体" w:hAnsi="宋体" w:cs="Times New Roman"/>
          <w:kern w:val="0"/>
          <w:sz w:val="24"/>
          <w:szCs w:val="24"/>
        </w:rPr>
      </w:pPr>
      <w:r>
        <w:rPr>
          <w:rFonts w:ascii="宋体" w:eastAsia="宋体" w:hAnsi="宋体" w:cs="Times New Roman"/>
          <w:kern w:val="0"/>
          <w:sz w:val="24"/>
          <w:szCs w:val="24"/>
        </w:rPr>
        <w:t>2.</w:t>
      </w:r>
      <w:r w:rsidRPr="00AE5B9D">
        <w:rPr>
          <w:rFonts w:ascii="宋体" w:eastAsia="宋体" w:hAnsi="宋体" w:cs="Times New Roman" w:hint="eastAsia"/>
          <w:kern w:val="0"/>
          <w:sz w:val="24"/>
          <w:szCs w:val="24"/>
        </w:rPr>
        <w:t>质保期内设备发生故障，要求卖方在接到通知后，4小时内给于</w:t>
      </w:r>
      <w:r w:rsidRPr="00AE5B9D">
        <w:rPr>
          <w:rFonts w:ascii="宋体" w:eastAsia="宋体" w:hAnsi="宋体" w:cs="Times New Roman"/>
          <w:kern w:val="0"/>
          <w:sz w:val="24"/>
          <w:szCs w:val="24"/>
        </w:rPr>
        <w:t>答复，</w:t>
      </w:r>
      <w:r w:rsidRPr="00AE5B9D">
        <w:rPr>
          <w:rFonts w:ascii="宋体" w:eastAsia="宋体" w:hAnsi="宋体" w:cs="Times New Roman" w:hint="eastAsia"/>
          <w:kern w:val="0"/>
          <w:sz w:val="24"/>
          <w:szCs w:val="24"/>
        </w:rPr>
        <w:t>若需要卖方技术人员现场处理，应在48小时内到达现场并解决问题。卖方应提供免费维修保养服务，履行定期上门、产品质量跟踪检查服务。</w:t>
      </w:r>
    </w:p>
    <w:p w:rsidR="00D5606C" w:rsidRDefault="00D5606C" w:rsidP="00D5606C">
      <w:pPr>
        <w:spacing w:line="360" w:lineRule="auto"/>
        <w:rPr>
          <w:rFonts w:ascii="宋体" w:eastAsia="宋体" w:hAnsi="宋体"/>
          <w:b/>
        </w:rPr>
      </w:pPr>
      <w:r w:rsidRPr="00E1752A">
        <w:rPr>
          <w:rFonts w:ascii="宋体" w:eastAsia="宋体" w:hAnsi="宋体" w:hint="eastAsia"/>
          <w:b/>
        </w:rPr>
        <w:t>五</w:t>
      </w:r>
      <w:r>
        <w:rPr>
          <w:rFonts w:ascii="宋体" w:eastAsia="宋体" w:hAnsi="宋体" w:hint="eastAsia"/>
          <w:b/>
        </w:rPr>
        <w:t>、包装运输</w:t>
      </w:r>
    </w:p>
    <w:p w:rsidR="00D5606C" w:rsidRPr="001811D3" w:rsidRDefault="00D5606C" w:rsidP="00D5606C">
      <w:pPr>
        <w:pStyle w:val="a8"/>
        <w:spacing w:line="360" w:lineRule="auto"/>
        <w:rPr>
          <w:rFonts w:hAnsi="宋体"/>
        </w:rPr>
      </w:pPr>
      <w:r w:rsidRPr="001811D3">
        <w:rPr>
          <w:rFonts w:hAnsi="宋体" w:hint="eastAsia"/>
        </w:rPr>
        <w:t>1.柜子制造完成并通过试验后应及时包装，否则应得到切实的保护,</w:t>
      </w:r>
      <w:r>
        <w:rPr>
          <w:rFonts w:hAnsi="宋体" w:hint="eastAsia"/>
        </w:rPr>
        <w:t>其包装应符合长途运输</w:t>
      </w:r>
      <w:r w:rsidRPr="001811D3">
        <w:rPr>
          <w:rFonts w:hAnsi="宋体" w:hint="eastAsia"/>
        </w:rPr>
        <w:t>的有关规定。</w:t>
      </w:r>
    </w:p>
    <w:p w:rsidR="00D5606C" w:rsidRPr="001811D3" w:rsidRDefault="00D5606C" w:rsidP="00D5606C">
      <w:pPr>
        <w:pStyle w:val="a8"/>
        <w:spacing w:line="360" w:lineRule="auto"/>
        <w:rPr>
          <w:rFonts w:hAnsi="宋体"/>
        </w:rPr>
      </w:pPr>
      <w:r w:rsidRPr="001811D3">
        <w:rPr>
          <w:rFonts w:hAnsi="宋体" w:hint="eastAsia"/>
        </w:rPr>
        <w:t>2.包装箱上应有明显的包装储运图示标志，并应标明买方的订货号和发货号。</w:t>
      </w:r>
    </w:p>
    <w:p w:rsidR="00D5606C" w:rsidRPr="001811D3" w:rsidRDefault="00D5606C" w:rsidP="00D5606C">
      <w:pPr>
        <w:pStyle w:val="a8"/>
        <w:spacing w:line="360" w:lineRule="auto"/>
        <w:rPr>
          <w:rFonts w:hAnsi="宋体"/>
        </w:rPr>
      </w:pPr>
      <w:r w:rsidRPr="001811D3">
        <w:rPr>
          <w:rFonts w:hAnsi="宋体" w:hint="eastAsia"/>
        </w:rPr>
        <w:t>3.柜子在运输过程中，内部结构相互位置不变，紧固件不松动，所有组件、部件，不丢失、不损坏、不受潮和不腐蚀。</w:t>
      </w:r>
    </w:p>
    <w:p w:rsidR="00D5606C" w:rsidRPr="001811D3" w:rsidRDefault="00D5606C" w:rsidP="00D5606C">
      <w:pPr>
        <w:pStyle w:val="a8"/>
        <w:spacing w:line="360" w:lineRule="auto"/>
        <w:rPr>
          <w:rFonts w:hAnsi="宋体"/>
        </w:rPr>
      </w:pPr>
      <w:r w:rsidRPr="001811D3">
        <w:rPr>
          <w:rFonts w:hAnsi="宋体" w:hint="eastAsia"/>
        </w:rPr>
        <w:t>4.随产品提供的技术资料应完整无缺。</w:t>
      </w:r>
    </w:p>
    <w:p w:rsidR="00D5606C" w:rsidRPr="001811D3" w:rsidRDefault="00D5606C" w:rsidP="00D5606C">
      <w:pPr>
        <w:pStyle w:val="a8"/>
        <w:spacing w:line="360" w:lineRule="auto"/>
        <w:rPr>
          <w:rFonts w:hAnsi="宋体"/>
        </w:rPr>
      </w:pPr>
      <w:r w:rsidRPr="001811D3">
        <w:rPr>
          <w:rFonts w:hAnsi="宋体" w:hint="eastAsia"/>
        </w:rPr>
        <w:t>5.货物的包装：按中国《机电产品包装通用技术条件》GBT13384-92执行，保证适用长途运输条件，防潮、防震、防雨。包装物</w:t>
      </w:r>
      <w:r>
        <w:rPr>
          <w:rFonts w:hAnsi="宋体" w:hint="eastAsia"/>
        </w:rPr>
        <w:t>投标方</w:t>
      </w:r>
      <w:r w:rsidRPr="001811D3">
        <w:rPr>
          <w:rFonts w:hAnsi="宋体" w:hint="eastAsia"/>
        </w:rPr>
        <w:t>不回收。</w:t>
      </w:r>
    </w:p>
    <w:p w:rsidR="00D5606C" w:rsidRPr="001811D3" w:rsidRDefault="00D5606C" w:rsidP="00D5606C">
      <w:pPr>
        <w:pStyle w:val="a8"/>
        <w:spacing w:line="360" w:lineRule="auto"/>
        <w:rPr>
          <w:rFonts w:hAnsi="宋体"/>
        </w:rPr>
      </w:pPr>
      <w:r w:rsidRPr="001811D3">
        <w:rPr>
          <w:rFonts w:hAnsi="宋体" w:hint="eastAsia"/>
        </w:rPr>
        <w:t>6.交货地点：</w:t>
      </w:r>
      <w:r>
        <w:rPr>
          <w:rFonts w:hAnsi="宋体" w:hint="eastAsia"/>
        </w:rPr>
        <w:t>投标方</w:t>
      </w:r>
      <w:r w:rsidRPr="001811D3">
        <w:rPr>
          <w:rFonts w:hAnsi="宋体" w:hint="eastAsia"/>
        </w:rPr>
        <w:t>生产工厂</w:t>
      </w:r>
    </w:p>
    <w:p w:rsidR="00D5606C" w:rsidRPr="00045CEB" w:rsidRDefault="00D5606C" w:rsidP="00D5606C">
      <w:pPr>
        <w:widowControl/>
        <w:spacing w:line="360" w:lineRule="auto"/>
        <w:jc w:val="left"/>
        <w:rPr>
          <w:rFonts w:ascii="宋体" w:eastAsia="宋体" w:hAnsi="宋体" w:cs="Times New Roman"/>
          <w:kern w:val="0"/>
          <w:sz w:val="24"/>
          <w:szCs w:val="24"/>
        </w:rPr>
      </w:pPr>
      <w:r>
        <w:rPr>
          <w:rFonts w:ascii="宋体" w:eastAsia="宋体" w:hAnsi="宋体" w:cs="Times New Roman" w:hint="eastAsia"/>
          <w:b/>
          <w:kern w:val="0"/>
          <w:sz w:val="24"/>
          <w:szCs w:val="24"/>
        </w:rPr>
        <w:t>六</w:t>
      </w:r>
      <w:r w:rsidRPr="00045CEB">
        <w:rPr>
          <w:rFonts w:ascii="宋体" w:eastAsia="宋体" w:hAnsi="宋体" w:cs="Times New Roman" w:hint="eastAsia"/>
          <w:b/>
          <w:kern w:val="0"/>
          <w:sz w:val="24"/>
          <w:szCs w:val="24"/>
        </w:rPr>
        <w:t>、和技术资料</w:t>
      </w:r>
    </w:p>
    <w:p w:rsidR="00D5606C" w:rsidRPr="00045CEB" w:rsidRDefault="00D5606C" w:rsidP="00D5606C">
      <w:pPr>
        <w:widowControl/>
        <w:spacing w:line="460" w:lineRule="exact"/>
        <w:jc w:val="left"/>
        <w:rPr>
          <w:rFonts w:ascii="宋体" w:eastAsia="宋体" w:hAnsi="宋体" w:cs="Times New Roman"/>
          <w:kern w:val="0"/>
          <w:sz w:val="24"/>
          <w:szCs w:val="24"/>
        </w:rPr>
      </w:pPr>
      <w:r w:rsidRPr="00045CEB">
        <w:rPr>
          <w:rFonts w:ascii="宋体" w:eastAsia="宋体" w:hAnsi="宋体" w:cs="Times New Roman" w:hint="eastAsia"/>
          <w:kern w:val="0"/>
          <w:sz w:val="24"/>
          <w:szCs w:val="24"/>
        </w:rPr>
        <w:t>1．动力柜系统图各三套</w:t>
      </w:r>
    </w:p>
    <w:p w:rsidR="00BE2999" w:rsidRPr="00D5606C" w:rsidRDefault="00BE2999" w:rsidP="00BC40D9">
      <w:pPr>
        <w:adjustRightInd w:val="0"/>
        <w:spacing w:line="360" w:lineRule="auto"/>
        <w:rPr>
          <w:rFonts w:hint="eastAsia"/>
          <w:sz w:val="24"/>
          <w:szCs w:val="24"/>
        </w:rPr>
      </w:pPr>
    </w:p>
    <w:sectPr w:rsidR="00BE2999" w:rsidRPr="00D56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CDC" w:rsidRDefault="00A66CDC" w:rsidP="00B71BC4">
      <w:r>
        <w:separator/>
      </w:r>
    </w:p>
  </w:endnote>
  <w:endnote w:type="continuationSeparator" w:id="0">
    <w:p w:rsidR="00A66CDC" w:rsidRDefault="00A66CDC" w:rsidP="00B7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MS Sans Serif">
    <w:altName w:val="Courier New"/>
    <w:charset w:val="00"/>
    <w:family w:val="swiss"/>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IDFont+F1">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CDC" w:rsidRDefault="00A66CDC" w:rsidP="00B71BC4">
      <w:r>
        <w:separator/>
      </w:r>
    </w:p>
  </w:footnote>
  <w:footnote w:type="continuationSeparator" w:id="0">
    <w:p w:rsidR="00A66CDC" w:rsidRDefault="00A66CDC" w:rsidP="00B71B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EB3C8"/>
    <w:multiLevelType w:val="singleLevel"/>
    <w:tmpl w:val="A61EB3C8"/>
    <w:lvl w:ilvl="0">
      <w:start w:val="1"/>
      <w:numFmt w:val="decimal"/>
      <w:lvlText w:val="%1."/>
      <w:lvlJc w:val="left"/>
      <w:pPr>
        <w:tabs>
          <w:tab w:val="left" w:pos="1446"/>
        </w:tabs>
      </w:pPr>
    </w:lvl>
  </w:abstractNum>
  <w:abstractNum w:abstractNumId="1" w15:restartNumberingAfterBreak="0">
    <w:nsid w:val="E9655E7D"/>
    <w:multiLevelType w:val="singleLevel"/>
    <w:tmpl w:val="E9655E7D"/>
    <w:lvl w:ilvl="0">
      <w:start w:val="5"/>
      <w:numFmt w:val="chineseCounting"/>
      <w:suff w:val="space"/>
      <w:lvlText w:val="第%1章"/>
      <w:lvlJc w:val="left"/>
      <w:rPr>
        <w:rFonts w:hint="eastAsia"/>
      </w:rPr>
    </w:lvl>
  </w:abstractNum>
  <w:abstractNum w:abstractNumId="2" w15:restartNumberingAfterBreak="0">
    <w:nsid w:val="E9B8E907"/>
    <w:multiLevelType w:val="singleLevel"/>
    <w:tmpl w:val="E9B8E907"/>
    <w:lvl w:ilvl="0">
      <w:start w:val="9"/>
      <w:numFmt w:val="chineseCounting"/>
      <w:suff w:val="space"/>
      <w:lvlText w:val="第%1章"/>
      <w:lvlJc w:val="left"/>
      <w:rPr>
        <w:rFonts w:hint="eastAsia"/>
      </w:rPr>
    </w:lvl>
  </w:abstractNum>
  <w:abstractNum w:abstractNumId="3" w15:restartNumberingAfterBreak="0">
    <w:nsid w:val="FEEB6CB7"/>
    <w:multiLevelType w:val="singleLevel"/>
    <w:tmpl w:val="FEEB6CB7"/>
    <w:lvl w:ilvl="0">
      <w:start w:val="6"/>
      <w:numFmt w:val="chineseCounting"/>
      <w:suff w:val="space"/>
      <w:lvlText w:val="第%1章"/>
      <w:lvlJc w:val="left"/>
      <w:rPr>
        <w:rFonts w:hint="eastAsia"/>
      </w:rPr>
    </w:lvl>
  </w:abstractNum>
  <w:abstractNum w:abstractNumId="4" w15:restartNumberingAfterBreak="0">
    <w:nsid w:val="01F715A4"/>
    <w:multiLevelType w:val="hybridMultilevel"/>
    <w:tmpl w:val="A2FC28B8"/>
    <w:lvl w:ilvl="0" w:tplc="8A044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E713B"/>
    <w:multiLevelType w:val="multilevel"/>
    <w:tmpl w:val="1A3E713B"/>
    <w:lvl w:ilvl="0">
      <w:start w:val="2"/>
      <w:numFmt w:val="decimal"/>
      <w:lvlText w:val="%1、"/>
      <w:lvlJc w:val="left"/>
      <w:pPr>
        <w:ind w:left="540" w:hanging="435"/>
      </w:pPr>
      <w:rPr>
        <w:rFonts w:asciiTheme="minorHAnsi" w:eastAsiaTheme="minorEastAsia" w:hAnsiTheme="minorHAnsi" w:hint="default"/>
        <w:sz w:val="28"/>
        <w:szCs w:val="28"/>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6" w15:restartNumberingAfterBreak="0">
    <w:nsid w:val="25001ECF"/>
    <w:multiLevelType w:val="multilevel"/>
    <w:tmpl w:val="25001ECF"/>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pStyle w:val="3"/>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3A0E6FA1"/>
    <w:multiLevelType w:val="multilevel"/>
    <w:tmpl w:val="3A0E6FA1"/>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39D7791"/>
    <w:multiLevelType w:val="hybridMultilevel"/>
    <w:tmpl w:val="23C45F8E"/>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E0C22BAA">
      <w:start w:val="1"/>
      <w:numFmt w:val="japaneseCounting"/>
      <w:lvlText w:val="（%4）"/>
      <w:lvlJc w:val="left"/>
      <w:pPr>
        <w:ind w:left="72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9D744D6"/>
    <w:multiLevelType w:val="singleLevel"/>
    <w:tmpl w:val="59D744D6"/>
    <w:lvl w:ilvl="0">
      <w:start w:val="4"/>
      <w:numFmt w:val="decimal"/>
      <w:suff w:val="nothing"/>
      <w:lvlText w:val="（%1）"/>
      <w:lvlJc w:val="left"/>
    </w:lvl>
  </w:abstractNum>
  <w:abstractNum w:abstractNumId="10" w15:restartNumberingAfterBreak="0">
    <w:nsid w:val="6061E235"/>
    <w:multiLevelType w:val="singleLevel"/>
    <w:tmpl w:val="6061E235"/>
    <w:lvl w:ilvl="0">
      <w:start w:val="1"/>
      <w:numFmt w:val="decimal"/>
      <w:suff w:val="space"/>
      <w:lvlText w:val="%1."/>
      <w:lvlJc w:val="left"/>
    </w:lvl>
  </w:abstractNum>
  <w:abstractNum w:abstractNumId="11" w15:restartNumberingAfterBreak="0">
    <w:nsid w:val="649B4D74"/>
    <w:multiLevelType w:val="multilevel"/>
    <w:tmpl w:val="649B4D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B8E20B2"/>
    <w:multiLevelType w:val="singleLevel"/>
    <w:tmpl w:val="6B8E20B2"/>
    <w:lvl w:ilvl="0">
      <w:start w:val="7"/>
      <w:numFmt w:val="decimal"/>
      <w:suff w:val="space"/>
      <w:lvlText w:val="%1."/>
      <w:lvlJc w:val="left"/>
    </w:lvl>
  </w:abstractNum>
  <w:num w:numId="1">
    <w:abstractNumId w:val="6"/>
  </w:num>
  <w:num w:numId="2">
    <w:abstractNumId w:val="5"/>
  </w:num>
  <w:num w:numId="3">
    <w:abstractNumId w:val="7"/>
  </w:num>
  <w:num w:numId="4">
    <w:abstractNumId w:val="0"/>
  </w:num>
  <w:num w:numId="5">
    <w:abstractNumId w:val="10"/>
  </w:num>
  <w:num w:numId="6">
    <w:abstractNumId w:val="12"/>
  </w:num>
  <w:num w:numId="7">
    <w:abstractNumId w:val="1"/>
  </w:num>
  <w:num w:numId="8">
    <w:abstractNumId w:val="3"/>
  </w:num>
  <w:num w:numId="9">
    <w:abstractNumId w:val="11"/>
  </w:num>
  <w:num w:numId="10">
    <w:abstractNumId w:val="2"/>
  </w:num>
  <w:num w:numId="11">
    <w:abstractNumId w:val="4"/>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FF"/>
    <w:rsid w:val="000267D6"/>
    <w:rsid w:val="000337AF"/>
    <w:rsid w:val="0004057C"/>
    <w:rsid w:val="00054C23"/>
    <w:rsid w:val="00075268"/>
    <w:rsid w:val="00093374"/>
    <w:rsid w:val="000B52FF"/>
    <w:rsid w:val="000B7524"/>
    <w:rsid w:val="000D7893"/>
    <w:rsid w:val="000F2667"/>
    <w:rsid w:val="000F4D3F"/>
    <w:rsid w:val="001005E7"/>
    <w:rsid w:val="0010769A"/>
    <w:rsid w:val="00117E3C"/>
    <w:rsid w:val="001406E5"/>
    <w:rsid w:val="00143CE5"/>
    <w:rsid w:val="001578D7"/>
    <w:rsid w:val="001B148D"/>
    <w:rsid w:val="001B639E"/>
    <w:rsid w:val="001C1EE0"/>
    <w:rsid w:val="001F1739"/>
    <w:rsid w:val="001F768B"/>
    <w:rsid w:val="002050A0"/>
    <w:rsid w:val="00206B7A"/>
    <w:rsid w:val="0020743B"/>
    <w:rsid w:val="00217680"/>
    <w:rsid w:val="0022295B"/>
    <w:rsid w:val="00227256"/>
    <w:rsid w:val="0023599C"/>
    <w:rsid w:val="002376F8"/>
    <w:rsid w:val="00246ACD"/>
    <w:rsid w:val="00257F90"/>
    <w:rsid w:val="00262F53"/>
    <w:rsid w:val="00265AD8"/>
    <w:rsid w:val="00277B99"/>
    <w:rsid w:val="002912D1"/>
    <w:rsid w:val="002A1C70"/>
    <w:rsid w:val="002B2B9B"/>
    <w:rsid w:val="002C7F6E"/>
    <w:rsid w:val="002D4176"/>
    <w:rsid w:val="002E737A"/>
    <w:rsid w:val="00307466"/>
    <w:rsid w:val="00310803"/>
    <w:rsid w:val="0031303E"/>
    <w:rsid w:val="0031364A"/>
    <w:rsid w:val="003217E8"/>
    <w:rsid w:val="00331CF7"/>
    <w:rsid w:val="00332D83"/>
    <w:rsid w:val="00333199"/>
    <w:rsid w:val="0033378A"/>
    <w:rsid w:val="00365C46"/>
    <w:rsid w:val="00375ECF"/>
    <w:rsid w:val="003778A3"/>
    <w:rsid w:val="0038751B"/>
    <w:rsid w:val="003A0701"/>
    <w:rsid w:val="003C5CA7"/>
    <w:rsid w:val="003D57C0"/>
    <w:rsid w:val="003F6DF3"/>
    <w:rsid w:val="00404E90"/>
    <w:rsid w:val="00406942"/>
    <w:rsid w:val="00424A9A"/>
    <w:rsid w:val="00427231"/>
    <w:rsid w:val="00435E92"/>
    <w:rsid w:val="00480921"/>
    <w:rsid w:val="004B497A"/>
    <w:rsid w:val="004C5A27"/>
    <w:rsid w:val="004D0748"/>
    <w:rsid w:val="004E54C2"/>
    <w:rsid w:val="004E64FF"/>
    <w:rsid w:val="004E6EBB"/>
    <w:rsid w:val="004F6647"/>
    <w:rsid w:val="00500060"/>
    <w:rsid w:val="00502909"/>
    <w:rsid w:val="0050341A"/>
    <w:rsid w:val="00504391"/>
    <w:rsid w:val="00516252"/>
    <w:rsid w:val="00535038"/>
    <w:rsid w:val="005474D3"/>
    <w:rsid w:val="005527BA"/>
    <w:rsid w:val="00574D9C"/>
    <w:rsid w:val="00576A7E"/>
    <w:rsid w:val="005771E0"/>
    <w:rsid w:val="005944A1"/>
    <w:rsid w:val="005B18C0"/>
    <w:rsid w:val="005E5B50"/>
    <w:rsid w:val="005F6E19"/>
    <w:rsid w:val="00616BC6"/>
    <w:rsid w:val="00635351"/>
    <w:rsid w:val="0063570D"/>
    <w:rsid w:val="00642496"/>
    <w:rsid w:val="00661027"/>
    <w:rsid w:val="0066335F"/>
    <w:rsid w:val="0066610F"/>
    <w:rsid w:val="00670AAE"/>
    <w:rsid w:val="00671149"/>
    <w:rsid w:val="00673001"/>
    <w:rsid w:val="0067753A"/>
    <w:rsid w:val="0068098E"/>
    <w:rsid w:val="00681537"/>
    <w:rsid w:val="0068674C"/>
    <w:rsid w:val="00690DAF"/>
    <w:rsid w:val="006E1CCA"/>
    <w:rsid w:val="006E4E0B"/>
    <w:rsid w:val="006E59ED"/>
    <w:rsid w:val="006F754C"/>
    <w:rsid w:val="00705B62"/>
    <w:rsid w:val="00714970"/>
    <w:rsid w:val="00716531"/>
    <w:rsid w:val="00723C0A"/>
    <w:rsid w:val="0072509E"/>
    <w:rsid w:val="0073144C"/>
    <w:rsid w:val="00732769"/>
    <w:rsid w:val="00733712"/>
    <w:rsid w:val="00761139"/>
    <w:rsid w:val="00764965"/>
    <w:rsid w:val="00770AFA"/>
    <w:rsid w:val="00795383"/>
    <w:rsid w:val="00797ADA"/>
    <w:rsid w:val="007A1C73"/>
    <w:rsid w:val="007C0FC2"/>
    <w:rsid w:val="007C5997"/>
    <w:rsid w:val="007D668F"/>
    <w:rsid w:val="007F2222"/>
    <w:rsid w:val="008265E4"/>
    <w:rsid w:val="0083134D"/>
    <w:rsid w:val="00837567"/>
    <w:rsid w:val="00846D90"/>
    <w:rsid w:val="00854436"/>
    <w:rsid w:val="00865260"/>
    <w:rsid w:val="00871FA3"/>
    <w:rsid w:val="0087519C"/>
    <w:rsid w:val="00883DA7"/>
    <w:rsid w:val="00885968"/>
    <w:rsid w:val="00885D76"/>
    <w:rsid w:val="008A4E7C"/>
    <w:rsid w:val="008E5782"/>
    <w:rsid w:val="008F1A05"/>
    <w:rsid w:val="008F52B2"/>
    <w:rsid w:val="009101A6"/>
    <w:rsid w:val="00917CAC"/>
    <w:rsid w:val="0092053B"/>
    <w:rsid w:val="00921A06"/>
    <w:rsid w:val="00937D0D"/>
    <w:rsid w:val="0096626F"/>
    <w:rsid w:val="009671B2"/>
    <w:rsid w:val="009A4979"/>
    <w:rsid w:val="009B5F79"/>
    <w:rsid w:val="009C295C"/>
    <w:rsid w:val="009C50A9"/>
    <w:rsid w:val="009C6FF8"/>
    <w:rsid w:val="009D1179"/>
    <w:rsid w:val="009D44C5"/>
    <w:rsid w:val="009E1CA0"/>
    <w:rsid w:val="009E5619"/>
    <w:rsid w:val="009F320D"/>
    <w:rsid w:val="00A03B68"/>
    <w:rsid w:val="00A03F3D"/>
    <w:rsid w:val="00A12957"/>
    <w:rsid w:val="00A1488C"/>
    <w:rsid w:val="00A14D4B"/>
    <w:rsid w:val="00A23352"/>
    <w:rsid w:val="00A2589A"/>
    <w:rsid w:val="00A30AEC"/>
    <w:rsid w:val="00A47D92"/>
    <w:rsid w:val="00A6503C"/>
    <w:rsid w:val="00A66CDC"/>
    <w:rsid w:val="00A840B9"/>
    <w:rsid w:val="00A92DFC"/>
    <w:rsid w:val="00AA18E0"/>
    <w:rsid w:val="00AA2B50"/>
    <w:rsid w:val="00AA4F88"/>
    <w:rsid w:val="00AC72C5"/>
    <w:rsid w:val="00AE1236"/>
    <w:rsid w:val="00B14770"/>
    <w:rsid w:val="00B166B7"/>
    <w:rsid w:val="00B17B16"/>
    <w:rsid w:val="00B30253"/>
    <w:rsid w:val="00B30ADB"/>
    <w:rsid w:val="00B34C19"/>
    <w:rsid w:val="00B35588"/>
    <w:rsid w:val="00B36284"/>
    <w:rsid w:val="00B37114"/>
    <w:rsid w:val="00B64628"/>
    <w:rsid w:val="00B71BC4"/>
    <w:rsid w:val="00B7228B"/>
    <w:rsid w:val="00B750CD"/>
    <w:rsid w:val="00B85013"/>
    <w:rsid w:val="00B90858"/>
    <w:rsid w:val="00B94483"/>
    <w:rsid w:val="00BC40D9"/>
    <w:rsid w:val="00BE263D"/>
    <w:rsid w:val="00BE2999"/>
    <w:rsid w:val="00C008F9"/>
    <w:rsid w:val="00C3152B"/>
    <w:rsid w:val="00C53901"/>
    <w:rsid w:val="00C65D0D"/>
    <w:rsid w:val="00C93137"/>
    <w:rsid w:val="00CA03F6"/>
    <w:rsid w:val="00CB12CD"/>
    <w:rsid w:val="00CB6066"/>
    <w:rsid w:val="00CF595A"/>
    <w:rsid w:val="00D020DA"/>
    <w:rsid w:val="00D02627"/>
    <w:rsid w:val="00D02DEC"/>
    <w:rsid w:val="00D03CB3"/>
    <w:rsid w:val="00D5606C"/>
    <w:rsid w:val="00D56EC3"/>
    <w:rsid w:val="00D72535"/>
    <w:rsid w:val="00D74486"/>
    <w:rsid w:val="00D76A46"/>
    <w:rsid w:val="00D805C4"/>
    <w:rsid w:val="00D82D75"/>
    <w:rsid w:val="00D851E4"/>
    <w:rsid w:val="00D93203"/>
    <w:rsid w:val="00DB0BB2"/>
    <w:rsid w:val="00DC47C8"/>
    <w:rsid w:val="00DC4CD8"/>
    <w:rsid w:val="00DD0A70"/>
    <w:rsid w:val="00DF1316"/>
    <w:rsid w:val="00DF59F6"/>
    <w:rsid w:val="00E0015A"/>
    <w:rsid w:val="00E034F4"/>
    <w:rsid w:val="00E17D4C"/>
    <w:rsid w:val="00E20485"/>
    <w:rsid w:val="00E33A11"/>
    <w:rsid w:val="00E346CA"/>
    <w:rsid w:val="00E96C56"/>
    <w:rsid w:val="00EB7A93"/>
    <w:rsid w:val="00EC6025"/>
    <w:rsid w:val="00EC72D2"/>
    <w:rsid w:val="00EE4F9D"/>
    <w:rsid w:val="00EF207B"/>
    <w:rsid w:val="00F02D35"/>
    <w:rsid w:val="00F41C13"/>
    <w:rsid w:val="00F65ED6"/>
    <w:rsid w:val="00F661D7"/>
    <w:rsid w:val="00F73F0B"/>
    <w:rsid w:val="00F76176"/>
    <w:rsid w:val="00F8595E"/>
    <w:rsid w:val="00F86BE2"/>
    <w:rsid w:val="00F93488"/>
    <w:rsid w:val="00FA41CC"/>
    <w:rsid w:val="00FB7360"/>
    <w:rsid w:val="00FD7617"/>
    <w:rsid w:val="00FE2F3A"/>
    <w:rsid w:val="23DF3A77"/>
    <w:rsid w:val="358B3CFB"/>
    <w:rsid w:val="4B3D4330"/>
    <w:rsid w:val="4DB35347"/>
    <w:rsid w:val="6FDE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32319"/>
  <w15:docId w15:val="{3BAC41BB-F4C1-4953-B5EB-8325AFE3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0"/>
    <w:link w:val="30"/>
    <w:uiPriority w:val="9"/>
    <w:qFormat/>
    <w:pPr>
      <w:keepNext/>
      <w:keepLines/>
      <w:widowControl/>
      <w:numPr>
        <w:ilvl w:val="2"/>
        <w:numId w:val="1"/>
      </w:numPr>
      <w:tabs>
        <w:tab w:val="left" w:pos="720"/>
      </w:tabs>
      <w:spacing w:before="120" w:after="120" w:line="360" w:lineRule="auto"/>
      <w:jc w:val="center"/>
      <w:outlineLvl w:val="2"/>
    </w:pPr>
    <w:rPr>
      <w:rFonts w:ascii="Times New Roman" w:eastAsia="宋体" w:hAnsi="Times New Roman" w:cs="Times New Roman"/>
      <w:b/>
      <w:kern w:val="0"/>
      <w:sz w:val="32"/>
      <w:szCs w:val="20"/>
      <w:lang w:val="zh-CN"/>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annotation text"/>
    <w:basedOn w:val="a"/>
    <w:link w:val="a5"/>
    <w:pPr>
      <w:adjustRightInd w:val="0"/>
      <w:spacing w:line="360" w:lineRule="atLeast"/>
      <w:jc w:val="left"/>
      <w:textAlignment w:val="baseline"/>
    </w:pPr>
    <w:rPr>
      <w:sz w:val="24"/>
    </w:rPr>
  </w:style>
  <w:style w:type="paragraph" w:styleId="a6">
    <w:name w:val="Body Text"/>
    <w:basedOn w:val="a"/>
    <w:link w:val="a7"/>
    <w:pPr>
      <w:spacing w:after="120"/>
    </w:pPr>
    <w:rPr>
      <w:szCs w:val="24"/>
    </w:rPr>
  </w:style>
  <w:style w:type="paragraph" w:styleId="a8">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9"/>
    <w:rPr>
      <w:rFonts w:ascii="宋体" w:eastAsia="宋体" w:hAnsi="Courier New" w:cs="Arial"/>
      <w:b/>
      <w:bCs/>
      <w:caps/>
      <w:sz w:val="24"/>
      <w:szCs w:val="24"/>
    </w:rPr>
  </w:style>
  <w:style w:type="paragraph" w:styleId="aa">
    <w:name w:val="Balloon Text"/>
    <w:basedOn w:val="a"/>
    <w:link w:val="ab"/>
    <w:uiPriority w:val="99"/>
    <w:semiHidden/>
    <w:unhideWhenUsed/>
    <w:rPr>
      <w:sz w:val="18"/>
      <w:szCs w:val="18"/>
    </w:rPr>
  </w:style>
  <w:style w:type="paragraph" w:styleId="ac">
    <w:name w:val="footer"/>
    <w:basedOn w:val="a"/>
    <w:link w:val="ad"/>
    <w:uiPriority w:val="99"/>
    <w:unhideWhenUsed/>
    <w:pPr>
      <w:tabs>
        <w:tab w:val="center" w:pos="4153"/>
        <w:tab w:val="right" w:pos="8306"/>
      </w:tabs>
      <w:snapToGrid w:val="0"/>
      <w:jc w:val="left"/>
    </w:pPr>
    <w:rPr>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af0">
    <w:name w:val="Normal (Web)"/>
    <w:basedOn w:val="a"/>
    <w:uiPriority w:val="99"/>
    <w:pPr>
      <w:widowControl/>
      <w:spacing w:before="100" w:beforeAutospacing="1" w:after="100" w:afterAutospacing="1" w:line="280" w:lineRule="atLeast"/>
      <w:jc w:val="left"/>
    </w:pPr>
    <w:rPr>
      <w:rFonts w:ascii="宋体" w:hAnsi="宋体" w:cs="宋体"/>
      <w:kern w:val="0"/>
      <w:sz w:val="28"/>
      <w:szCs w:val="28"/>
    </w:rPr>
  </w:style>
  <w:style w:type="table" w:styleId="af1">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rPr>
      <w:sz w:val="18"/>
      <w:szCs w:val="18"/>
    </w:rPr>
  </w:style>
  <w:style w:type="paragraph" w:styleId="af2">
    <w:name w:val="List Paragraph"/>
    <w:basedOn w:val="a"/>
    <w:uiPriority w:val="34"/>
    <w:qFormat/>
    <w:pPr>
      <w:ind w:firstLineChars="200" w:firstLine="420"/>
    </w:pPr>
  </w:style>
  <w:style w:type="character" w:customStyle="1" w:styleId="a9">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link w:val="a8"/>
    <w:rPr>
      <w:rFonts w:ascii="宋体" w:eastAsia="宋体" w:hAnsi="Courier New" w:cs="Arial"/>
      <w:b/>
      <w:bCs/>
      <w:caps/>
      <w:sz w:val="24"/>
      <w:szCs w:val="24"/>
    </w:rPr>
  </w:style>
  <w:style w:type="character" w:customStyle="1" w:styleId="Char">
    <w:name w:val="纯文本 Char"/>
    <w:basedOn w:val="a1"/>
    <w:uiPriority w:val="99"/>
    <w:semiHidden/>
    <w:rPr>
      <w:rFonts w:ascii="宋体" w:eastAsia="宋体" w:hAnsi="Courier New" w:cs="Courier New"/>
      <w:szCs w:val="21"/>
    </w:rPr>
  </w:style>
  <w:style w:type="character" w:customStyle="1" w:styleId="30">
    <w:name w:val="标题 3 字符"/>
    <w:basedOn w:val="a1"/>
    <w:link w:val="3"/>
    <w:uiPriority w:val="9"/>
    <w:rPr>
      <w:rFonts w:ascii="Times New Roman" w:eastAsia="宋体" w:hAnsi="Times New Roman" w:cs="Times New Roman"/>
      <w:b/>
      <w:kern w:val="0"/>
      <w:sz w:val="32"/>
      <w:szCs w:val="20"/>
      <w:lang w:val="zh-CN" w:eastAsia="zh-CN"/>
    </w:rPr>
  </w:style>
  <w:style w:type="character" w:customStyle="1" w:styleId="a5">
    <w:name w:val="批注文字 字符"/>
    <w:link w:val="a4"/>
    <w:rPr>
      <w:sz w:val="24"/>
    </w:rPr>
  </w:style>
  <w:style w:type="character" w:customStyle="1" w:styleId="Char1">
    <w:name w:val="批注文字 Char1"/>
    <w:basedOn w:val="a1"/>
    <w:uiPriority w:val="99"/>
    <w:semiHidden/>
  </w:style>
  <w:style w:type="character" w:customStyle="1" w:styleId="50">
    <w:name w:val="标题 5 字符"/>
    <w:basedOn w:val="a1"/>
    <w:link w:val="5"/>
    <w:uiPriority w:val="9"/>
    <w:semiHidden/>
    <w:rPr>
      <w:b/>
      <w:bCs/>
      <w:sz w:val="28"/>
      <w:szCs w:val="28"/>
    </w:rPr>
  </w:style>
  <w:style w:type="character" w:customStyle="1" w:styleId="32">
    <w:name w:val="正文文本缩进 3 字符"/>
    <w:link w:val="31"/>
    <w:rPr>
      <w:rFonts w:ascii="宋体" w:hAnsi="MS Sans Serif"/>
      <w:color w:val="000000"/>
      <w:sz w:val="24"/>
    </w:rPr>
  </w:style>
  <w:style w:type="character" w:customStyle="1" w:styleId="3Char1">
    <w:name w:val="正文文本缩进 3 Char1"/>
    <w:basedOn w:val="a1"/>
    <w:uiPriority w:val="99"/>
    <w:semiHidden/>
    <w:rPr>
      <w:sz w:val="16"/>
      <w:szCs w:val="16"/>
    </w:rPr>
  </w:style>
  <w:style w:type="character" w:customStyle="1" w:styleId="Char10">
    <w:name w:val="页脚 Char1"/>
    <w:rPr>
      <w:kern w:val="2"/>
      <w:sz w:val="18"/>
      <w:szCs w:val="18"/>
    </w:rPr>
  </w:style>
  <w:style w:type="character" w:customStyle="1" w:styleId="a7">
    <w:name w:val="正文文本 字符"/>
    <w:link w:val="a6"/>
    <w:rPr>
      <w:szCs w:val="24"/>
    </w:rPr>
  </w:style>
  <w:style w:type="character" w:customStyle="1" w:styleId="Char11">
    <w:name w:val="正文文本 Char1"/>
    <w:basedOn w:val="a1"/>
    <w:uiPriority w:val="99"/>
    <w:semiHidden/>
  </w:style>
  <w:style w:type="character" w:customStyle="1" w:styleId="ab">
    <w:name w:val="批注框文本 字符"/>
    <w:basedOn w:val="a1"/>
    <w:link w:val="aa"/>
    <w:uiPriority w:val="99"/>
    <w:semiHidden/>
    <w:rPr>
      <w:sz w:val="18"/>
      <w:szCs w:val="18"/>
    </w:rPr>
  </w:style>
  <w:style w:type="character" w:styleId="af3">
    <w:name w:val="Hyperlink"/>
    <w:basedOn w:val="a1"/>
    <w:uiPriority w:val="99"/>
    <w:semiHidden/>
    <w:unhideWhenUsed/>
    <w:rsid w:val="0031364A"/>
    <w:rPr>
      <w:strike w:val="0"/>
      <w:dstrike w:val="0"/>
      <w:color w:val="333333"/>
      <w:sz w:val="21"/>
      <w:szCs w:val="21"/>
      <w:u w:val="none"/>
      <w:effect w:val="none"/>
    </w:rPr>
  </w:style>
  <w:style w:type="paragraph" w:styleId="2">
    <w:name w:val="Body Text Indent 2"/>
    <w:basedOn w:val="a"/>
    <w:link w:val="20"/>
    <w:uiPriority w:val="99"/>
    <w:semiHidden/>
    <w:unhideWhenUsed/>
    <w:rsid w:val="009101A6"/>
    <w:pPr>
      <w:spacing w:after="120" w:line="480" w:lineRule="auto"/>
      <w:ind w:leftChars="200" w:left="420"/>
    </w:pPr>
  </w:style>
  <w:style w:type="character" w:customStyle="1" w:styleId="20">
    <w:name w:val="正文文本缩进 2 字符"/>
    <w:basedOn w:val="a1"/>
    <w:link w:val="2"/>
    <w:uiPriority w:val="99"/>
    <w:semiHidden/>
    <w:rsid w:val="009101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4232">
      <w:bodyDiv w:val="1"/>
      <w:marLeft w:val="0"/>
      <w:marRight w:val="0"/>
      <w:marTop w:val="0"/>
      <w:marBottom w:val="0"/>
      <w:divBdr>
        <w:top w:val="none" w:sz="0" w:space="0" w:color="auto"/>
        <w:left w:val="none" w:sz="0" w:space="0" w:color="auto"/>
        <w:bottom w:val="none" w:sz="0" w:space="0" w:color="auto"/>
        <w:right w:val="none" w:sz="0" w:space="0" w:color="auto"/>
      </w:divBdr>
      <w:divsChild>
        <w:div w:id="1999848397">
          <w:marLeft w:val="0"/>
          <w:marRight w:val="0"/>
          <w:marTop w:val="75"/>
          <w:marBottom w:val="0"/>
          <w:divBdr>
            <w:top w:val="none" w:sz="0" w:space="0" w:color="auto"/>
            <w:left w:val="none" w:sz="0" w:space="0" w:color="auto"/>
            <w:bottom w:val="none" w:sz="0" w:space="0" w:color="auto"/>
            <w:right w:val="none" w:sz="0" w:space="0" w:color="auto"/>
          </w:divBdr>
          <w:divsChild>
            <w:div w:id="1296763551">
              <w:marLeft w:val="0"/>
              <w:marRight w:val="0"/>
              <w:marTop w:val="0"/>
              <w:marBottom w:val="0"/>
              <w:divBdr>
                <w:top w:val="none" w:sz="0" w:space="0" w:color="auto"/>
                <w:left w:val="none" w:sz="0" w:space="0" w:color="auto"/>
                <w:bottom w:val="none" w:sz="0" w:space="0" w:color="auto"/>
                <w:right w:val="none" w:sz="0" w:space="0" w:color="auto"/>
              </w:divBdr>
              <w:divsChild>
                <w:div w:id="947810575">
                  <w:marLeft w:val="0"/>
                  <w:marRight w:val="0"/>
                  <w:marTop w:val="0"/>
                  <w:marBottom w:val="0"/>
                  <w:divBdr>
                    <w:top w:val="none" w:sz="0" w:space="0" w:color="auto"/>
                    <w:left w:val="none" w:sz="0" w:space="0" w:color="auto"/>
                    <w:bottom w:val="none" w:sz="0" w:space="0" w:color="auto"/>
                    <w:right w:val="none" w:sz="0" w:space="0" w:color="auto"/>
                  </w:divBdr>
                </w:div>
                <w:div w:id="1797291394">
                  <w:marLeft w:val="0"/>
                  <w:marRight w:val="0"/>
                  <w:marTop w:val="0"/>
                  <w:marBottom w:val="0"/>
                  <w:divBdr>
                    <w:top w:val="none" w:sz="0" w:space="0" w:color="auto"/>
                    <w:left w:val="none" w:sz="0" w:space="0" w:color="auto"/>
                    <w:bottom w:val="none" w:sz="0" w:space="0" w:color="auto"/>
                    <w:right w:val="none" w:sz="0" w:space="0" w:color="auto"/>
                  </w:divBdr>
                </w:div>
                <w:div w:id="311452504">
                  <w:marLeft w:val="0"/>
                  <w:marRight w:val="0"/>
                  <w:marTop w:val="0"/>
                  <w:marBottom w:val="0"/>
                  <w:divBdr>
                    <w:top w:val="none" w:sz="0" w:space="0" w:color="auto"/>
                    <w:left w:val="none" w:sz="0" w:space="0" w:color="auto"/>
                    <w:bottom w:val="none" w:sz="0" w:space="0" w:color="auto"/>
                    <w:right w:val="none" w:sz="0" w:space="0" w:color="auto"/>
                  </w:divBdr>
                </w:div>
                <w:div w:id="1098259284">
                  <w:marLeft w:val="0"/>
                  <w:marRight w:val="0"/>
                  <w:marTop w:val="0"/>
                  <w:marBottom w:val="0"/>
                  <w:divBdr>
                    <w:top w:val="none" w:sz="0" w:space="0" w:color="auto"/>
                    <w:left w:val="none" w:sz="0" w:space="0" w:color="auto"/>
                    <w:bottom w:val="none" w:sz="0" w:space="0" w:color="auto"/>
                    <w:right w:val="none" w:sz="0" w:space="0" w:color="auto"/>
                  </w:divBdr>
                </w:div>
                <w:div w:id="1962104730">
                  <w:marLeft w:val="0"/>
                  <w:marRight w:val="0"/>
                  <w:marTop w:val="0"/>
                  <w:marBottom w:val="0"/>
                  <w:divBdr>
                    <w:top w:val="none" w:sz="0" w:space="0" w:color="auto"/>
                    <w:left w:val="none" w:sz="0" w:space="0" w:color="auto"/>
                    <w:bottom w:val="none" w:sz="0" w:space="0" w:color="auto"/>
                    <w:right w:val="none" w:sz="0" w:space="0" w:color="auto"/>
                  </w:divBdr>
                </w:div>
                <w:div w:id="1251738105">
                  <w:marLeft w:val="0"/>
                  <w:marRight w:val="0"/>
                  <w:marTop w:val="0"/>
                  <w:marBottom w:val="0"/>
                  <w:divBdr>
                    <w:top w:val="none" w:sz="0" w:space="0" w:color="auto"/>
                    <w:left w:val="none" w:sz="0" w:space="0" w:color="auto"/>
                    <w:bottom w:val="none" w:sz="0" w:space="0" w:color="auto"/>
                    <w:right w:val="none" w:sz="0" w:space="0" w:color="auto"/>
                  </w:divBdr>
                </w:div>
                <w:div w:id="1216891603">
                  <w:marLeft w:val="0"/>
                  <w:marRight w:val="0"/>
                  <w:marTop w:val="0"/>
                  <w:marBottom w:val="0"/>
                  <w:divBdr>
                    <w:top w:val="none" w:sz="0" w:space="0" w:color="auto"/>
                    <w:left w:val="none" w:sz="0" w:space="0" w:color="auto"/>
                    <w:bottom w:val="none" w:sz="0" w:space="0" w:color="auto"/>
                    <w:right w:val="none" w:sz="0" w:space="0" w:color="auto"/>
                  </w:divBdr>
                </w:div>
                <w:div w:id="645400043">
                  <w:marLeft w:val="0"/>
                  <w:marRight w:val="0"/>
                  <w:marTop w:val="0"/>
                  <w:marBottom w:val="0"/>
                  <w:divBdr>
                    <w:top w:val="none" w:sz="0" w:space="0" w:color="auto"/>
                    <w:left w:val="none" w:sz="0" w:space="0" w:color="auto"/>
                    <w:bottom w:val="none" w:sz="0" w:space="0" w:color="auto"/>
                    <w:right w:val="none" w:sz="0" w:space="0" w:color="auto"/>
                  </w:divBdr>
                </w:div>
                <w:div w:id="206725726">
                  <w:marLeft w:val="0"/>
                  <w:marRight w:val="0"/>
                  <w:marTop w:val="0"/>
                  <w:marBottom w:val="0"/>
                  <w:divBdr>
                    <w:top w:val="none" w:sz="0" w:space="0" w:color="auto"/>
                    <w:left w:val="none" w:sz="0" w:space="0" w:color="auto"/>
                    <w:bottom w:val="none" w:sz="0" w:space="0" w:color="auto"/>
                    <w:right w:val="none" w:sz="0" w:space="0" w:color="auto"/>
                  </w:divBdr>
                </w:div>
                <w:div w:id="1593471388">
                  <w:marLeft w:val="0"/>
                  <w:marRight w:val="0"/>
                  <w:marTop w:val="0"/>
                  <w:marBottom w:val="0"/>
                  <w:divBdr>
                    <w:top w:val="none" w:sz="0" w:space="0" w:color="auto"/>
                    <w:left w:val="none" w:sz="0" w:space="0" w:color="auto"/>
                    <w:bottom w:val="none" w:sz="0" w:space="0" w:color="auto"/>
                    <w:right w:val="none" w:sz="0" w:space="0" w:color="auto"/>
                  </w:divBdr>
                </w:div>
                <w:div w:id="98646283">
                  <w:marLeft w:val="0"/>
                  <w:marRight w:val="0"/>
                  <w:marTop w:val="0"/>
                  <w:marBottom w:val="0"/>
                  <w:divBdr>
                    <w:top w:val="none" w:sz="0" w:space="0" w:color="auto"/>
                    <w:left w:val="none" w:sz="0" w:space="0" w:color="auto"/>
                    <w:bottom w:val="none" w:sz="0" w:space="0" w:color="auto"/>
                    <w:right w:val="none" w:sz="0" w:space="0" w:color="auto"/>
                  </w:divBdr>
                </w:div>
                <w:div w:id="1694846604">
                  <w:marLeft w:val="0"/>
                  <w:marRight w:val="0"/>
                  <w:marTop w:val="0"/>
                  <w:marBottom w:val="0"/>
                  <w:divBdr>
                    <w:top w:val="none" w:sz="0" w:space="0" w:color="auto"/>
                    <w:left w:val="none" w:sz="0" w:space="0" w:color="auto"/>
                    <w:bottom w:val="none" w:sz="0" w:space="0" w:color="auto"/>
                    <w:right w:val="none" w:sz="0" w:space="0" w:color="auto"/>
                  </w:divBdr>
                </w:div>
                <w:div w:id="2036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52063">
      <w:bodyDiv w:val="1"/>
      <w:marLeft w:val="0"/>
      <w:marRight w:val="0"/>
      <w:marTop w:val="0"/>
      <w:marBottom w:val="0"/>
      <w:divBdr>
        <w:top w:val="none" w:sz="0" w:space="0" w:color="auto"/>
        <w:left w:val="none" w:sz="0" w:space="0" w:color="auto"/>
        <w:bottom w:val="none" w:sz="0" w:space="0" w:color="auto"/>
        <w:right w:val="none" w:sz="0" w:space="0" w:color="auto"/>
      </w:divBdr>
    </w:div>
    <w:div w:id="2039231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77A44-D03E-41D4-946C-6AB0FB31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4868</TotalTime>
  <Pages>15</Pages>
  <Words>1504</Words>
  <Characters>8579</Characters>
  <Application>Microsoft Office Word</Application>
  <DocSecurity>0</DocSecurity>
  <Lines>71</Lines>
  <Paragraphs>20</Paragraphs>
  <ScaleCrop>false</ScaleCrop>
  <Company>Microsoft</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Ming</dc:creator>
  <cp:lastModifiedBy>Liang, Wei</cp:lastModifiedBy>
  <cp:revision>225</cp:revision>
  <cp:lastPrinted>2022-08-15T01:44:00Z</cp:lastPrinted>
  <dcterms:created xsi:type="dcterms:W3CDTF">2019-06-11T00:30:00Z</dcterms:created>
  <dcterms:modified xsi:type="dcterms:W3CDTF">2024-04-16T01:20:00Z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