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622718" w:rsidP="009D169B">
      <w:pPr>
        <w:jc w:val="center"/>
        <w:rPr>
          <w:rFonts w:cs="Arial"/>
          <w:bCs/>
          <w:sz w:val="32"/>
          <w:szCs w:val="32"/>
        </w:rPr>
      </w:pPr>
      <w:r>
        <w:rPr>
          <w:rFonts w:cs="Arial" w:hint="eastAsia"/>
          <w:bCs/>
          <w:sz w:val="32"/>
          <w:szCs w:val="32"/>
        </w:rPr>
        <w:t>广源物流</w:t>
      </w:r>
      <w:r w:rsidR="00801F54">
        <w:rPr>
          <w:rFonts w:cs="Arial" w:hint="eastAsia"/>
          <w:bCs/>
          <w:sz w:val="32"/>
          <w:szCs w:val="32"/>
        </w:rPr>
        <w:t>项目电缆</w:t>
      </w:r>
    </w:p>
    <w:p w:rsidR="004E6B45" w:rsidRDefault="009D169B" w:rsidP="009D169B">
      <w:pPr>
        <w:jc w:val="center"/>
        <w:rPr>
          <w:rFonts w:cs="Arial"/>
          <w:bCs/>
          <w:sz w:val="32"/>
          <w:szCs w:val="32"/>
        </w:rPr>
      </w:pPr>
      <w:r w:rsidRPr="00FD15A5">
        <w:rPr>
          <w:rFonts w:cs="Arial" w:hint="eastAsia"/>
          <w:bCs/>
          <w:sz w:val="32"/>
          <w:szCs w:val="32"/>
        </w:rPr>
        <w:t>技术</w:t>
      </w:r>
      <w:r w:rsidR="0058781F">
        <w:rPr>
          <w:rFonts w:cs="Arial" w:hint="eastAsia"/>
          <w:bCs/>
          <w:sz w:val="32"/>
          <w:szCs w:val="32"/>
        </w:rPr>
        <w:t>标书</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D37183" w:rsidRDefault="00934F18" w:rsidP="00AA5B21">
      <w:pPr>
        <w:pStyle w:val="a3"/>
        <w:numPr>
          <w:ilvl w:val="0"/>
          <w:numId w:val="1"/>
        </w:numPr>
        <w:spacing w:line="360" w:lineRule="auto"/>
        <w:ind w:left="567" w:firstLineChars="0"/>
        <w:rPr>
          <w:rFonts w:cs="Arial"/>
          <w:bCs/>
          <w:sz w:val="28"/>
          <w:szCs w:val="28"/>
        </w:rPr>
      </w:pPr>
      <w:r>
        <w:rPr>
          <w:rFonts w:cs="Arial" w:hint="eastAsia"/>
          <w:bCs/>
          <w:color w:val="000000" w:themeColor="text1"/>
          <w:sz w:val="28"/>
          <w:szCs w:val="28"/>
        </w:rPr>
        <w:t>电缆</w:t>
      </w:r>
      <w:r w:rsidR="004306D2" w:rsidRPr="00D37183">
        <w:rPr>
          <w:rFonts w:cs="Arial" w:hint="eastAsia"/>
          <w:bCs/>
          <w:color w:val="000000" w:themeColor="text1"/>
          <w:sz w:val="28"/>
          <w:szCs w:val="28"/>
        </w:rPr>
        <w:t>用途：</w:t>
      </w:r>
    </w:p>
    <w:p w:rsidR="000E34AA" w:rsidRPr="000E34AA" w:rsidRDefault="000E34AA" w:rsidP="000E34AA">
      <w:pPr>
        <w:spacing w:line="360" w:lineRule="auto"/>
        <w:ind w:leftChars="100" w:left="210" w:firstLineChars="200" w:firstLine="480"/>
        <w:rPr>
          <w:sz w:val="24"/>
        </w:rPr>
      </w:pPr>
      <w:r w:rsidRPr="000E34AA">
        <w:rPr>
          <w:rFonts w:hint="eastAsia"/>
          <w:sz w:val="24"/>
        </w:rPr>
        <w:t>本项目是浦林成山（山东）轮胎有限公司在山东建设轮胎厂项目，本次招标的项目范围为山东工厂10kV电缆、400V电缆及其附件。</w:t>
      </w:r>
    </w:p>
    <w:p w:rsidR="009D169B" w:rsidRPr="00D37183" w:rsidRDefault="009D169B"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数量：</w:t>
      </w:r>
      <w:r w:rsidR="00934F18">
        <w:rPr>
          <w:rFonts w:cs="Arial" w:hint="eastAsia"/>
          <w:bCs/>
          <w:color w:val="000000" w:themeColor="text1"/>
          <w:sz w:val="28"/>
          <w:szCs w:val="28"/>
        </w:rPr>
        <w:t>见供货范围</w:t>
      </w:r>
    </w:p>
    <w:p w:rsidR="004306D2" w:rsidRPr="00D37183" w:rsidRDefault="00D5517C"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交货时间</w:t>
      </w:r>
      <w:r w:rsidR="004306D2" w:rsidRPr="00D37183">
        <w:rPr>
          <w:rFonts w:cs="Arial" w:hint="eastAsia"/>
          <w:bCs/>
          <w:color w:val="000000" w:themeColor="text1"/>
          <w:sz w:val="28"/>
          <w:szCs w:val="28"/>
        </w:rPr>
        <w:t>：</w:t>
      </w:r>
      <w:r w:rsidR="00934F18">
        <w:rPr>
          <w:rFonts w:cs="Arial"/>
          <w:bCs/>
          <w:color w:val="000000" w:themeColor="text1"/>
          <w:sz w:val="24"/>
          <w:szCs w:val="28"/>
        </w:rPr>
        <w:t>2024</w:t>
      </w:r>
      <w:r w:rsidR="00934F18">
        <w:rPr>
          <w:rFonts w:cs="Arial" w:hint="eastAsia"/>
          <w:bCs/>
          <w:color w:val="000000" w:themeColor="text1"/>
          <w:sz w:val="24"/>
          <w:szCs w:val="28"/>
        </w:rPr>
        <w:t>年</w:t>
      </w:r>
      <w:r w:rsidR="000E34AA">
        <w:rPr>
          <w:rFonts w:cs="Arial"/>
          <w:bCs/>
          <w:color w:val="000000" w:themeColor="text1"/>
          <w:sz w:val="24"/>
          <w:szCs w:val="28"/>
        </w:rPr>
        <w:t>5</w:t>
      </w:r>
      <w:r w:rsidR="00934F18">
        <w:rPr>
          <w:rFonts w:cs="Arial" w:hint="eastAsia"/>
          <w:bCs/>
          <w:color w:val="000000" w:themeColor="text1"/>
          <w:sz w:val="24"/>
          <w:szCs w:val="28"/>
        </w:rPr>
        <w:t>月</w:t>
      </w:r>
      <w:r w:rsidR="000E34AA">
        <w:rPr>
          <w:rFonts w:cs="Arial"/>
          <w:bCs/>
          <w:color w:val="000000" w:themeColor="text1"/>
          <w:sz w:val="24"/>
          <w:szCs w:val="28"/>
        </w:rPr>
        <w:t>30</w:t>
      </w:r>
      <w:r w:rsidR="00934F18">
        <w:rPr>
          <w:rFonts w:cs="Arial" w:hint="eastAsia"/>
          <w:bCs/>
          <w:color w:val="000000" w:themeColor="text1"/>
          <w:sz w:val="24"/>
          <w:szCs w:val="28"/>
        </w:rPr>
        <w:t>日前</w:t>
      </w:r>
    </w:p>
    <w:p w:rsidR="00D5517C" w:rsidRPr="00D37183" w:rsidRDefault="004306D2" w:rsidP="00AA5B21">
      <w:pPr>
        <w:pStyle w:val="a3"/>
        <w:numPr>
          <w:ilvl w:val="0"/>
          <w:numId w:val="1"/>
        </w:numPr>
        <w:spacing w:line="360" w:lineRule="auto"/>
        <w:ind w:left="567" w:firstLineChars="0"/>
        <w:rPr>
          <w:rFonts w:cs="Arial"/>
          <w:bCs/>
          <w:color w:val="000000" w:themeColor="text1"/>
          <w:sz w:val="28"/>
          <w:szCs w:val="28"/>
        </w:rPr>
      </w:pPr>
      <w:r w:rsidRPr="00D37183">
        <w:rPr>
          <w:rFonts w:cs="Arial" w:hint="eastAsia"/>
          <w:bCs/>
          <w:color w:val="000000" w:themeColor="text1"/>
          <w:sz w:val="28"/>
          <w:szCs w:val="28"/>
        </w:rPr>
        <w:t>交货</w:t>
      </w:r>
      <w:r w:rsidR="00D5517C" w:rsidRPr="00D37183">
        <w:rPr>
          <w:rFonts w:cs="Arial" w:hint="eastAsia"/>
          <w:bCs/>
          <w:color w:val="000000" w:themeColor="text1"/>
          <w:sz w:val="28"/>
          <w:szCs w:val="28"/>
        </w:rPr>
        <w:t>地点：</w:t>
      </w:r>
      <w:r w:rsidRPr="00A55C6C">
        <w:rPr>
          <w:rFonts w:cs="Arial" w:hint="eastAsia"/>
          <w:bCs/>
          <w:color w:val="000000" w:themeColor="text1"/>
          <w:sz w:val="24"/>
          <w:szCs w:val="28"/>
        </w:rPr>
        <w:t>浦林成山（山东）轮胎有限公司</w:t>
      </w:r>
      <w:r w:rsidR="00934F18">
        <w:rPr>
          <w:rFonts w:cs="Arial" w:hint="eastAsia"/>
          <w:bCs/>
          <w:color w:val="000000" w:themeColor="text1"/>
          <w:sz w:val="24"/>
          <w:szCs w:val="28"/>
        </w:rPr>
        <w:t>厂内</w:t>
      </w:r>
    </w:p>
    <w:p w:rsidR="00D5517C" w:rsidRPr="00750B93" w:rsidRDefault="00D5517C" w:rsidP="00AA5B21">
      <w:pPr>
        <w:pStyle w:val="a3"/>
        <w:numPr>
          <w:ilvl w:val="0"/>
          <w:numId w:val="1"/>
        </w:numPr>
        <w:spacing w:line="360" w:lineRule="auto"/>
        <w:ind w:left="567" w:firstLineChars="0"/>
        <w:rPr>
          <w:rFonts w:cs="Arial"/>
          <w:bCs/>
          <w:sz w:val="28"/>
          <w:szCs w:val="28"/>
        </w:rPr>
      </w:pPr>
      <w:r w:rsidRPr="00750B93">
        <w:rPr>
          <w:rFonts w:cs="Arial" w:hint="eastAsia"/>
          <w:bCs/>
          <w:color w:val="FF0000"/>
          <w:sz w:val="28"/>
          <w:szCs w:val="28"/>
        </w:rPr>
        <w:t>供</w:t>
      </w:r>
      <w:r w:rsidR="00750B93" w:rsidRPr="00750B93">
        <w:rPr>
          <w:rFonts w:cs="Arial" w:hint="eastAsia"/>
          <w:bCs/>
          <w:color w:val="FF0000"/>
          <w:sz w:val="28"/>
          <w:szCs w:val="28"/>
        </w:rPr>
        <w:t>货范围及分项报价</w:t>
      </w:r>
      <w:r w:rsidRPr="00D37183">
        <w:rPr>
          <w:rFonts w:cs="Arial" w:hint="eastAsia"/>
          <w:bCs/>
          <w:sz w:val="28"/>
          <w:szCs w:val="28"/>
        </w:rPr>
        <w:t>：</w:t>
      </w:r>
      <w:r w:rsidR="00D43B03" w:rsidRPr="00750B93">
        <w:rPr>
          <w:rFonts w:cs="Arial"/>
          <w:bCs/>
          <w:sz w:val="28"/>
          <w:szCs w:val="2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081"/>
        <w:gridCol w:w="1701"/>
        <w:gridCol w:w="1843"/>
        <w:gridCol w:w="1985"/>
      </w:tblGrid>
      <w:tr w:rsidR="00750B93" w:rsidRPr="00FD15A5" w:rsidTr="00750B93">
        <w:trPr>
          <w:trHeight w:val="356"/>
        </w:trPr>
        <w:tc>
          <w:tcPr>
            <w:tcW w:w="888" w:type="dxa"/>
            <w:shd w:val="clear" w:color="auto" w:fill="auto"/>
          </w:tcPr>
          <w:p w:rsidR="00750B93" w:rsidRPr="00FD15A5" w:rsidRDefault="00750B93" w:rsidP="00D37183">
            <w:pPr>
              <w:spacing w:line="360" w:lineRule="auto"/>
              <w:ind w:rightChars="16" w:right="34"/>
              <w:jc w:val="center"/>
              <w:rPr>
                <w:sz w:val="24"/>
              </w:rPr>
            </w:pPr>
            <w:r>
              <w:rPr>
                <w:rFonts w:cs="Arial" w:hint="eastAsia"/>
                <w:bCs/>
                <w:color w:val="000000" w:themeColor="text1"/>
                <w:sz w:val="28"/>
                <w:szCs w:val="28"/>
              </w:rPr>
              <w:t xml:space="preserve"> </w:t>
            </w:r>
            <w:r w:rsidRPr="00FD15A5">
              <w:rPr>
                <w:rFonts w:hint="eastAsia"/>
                <w:sz w:val="24"/>
              </w:rPr>
              <w:t>序号</w:t>
            </w:r>
          </w:p>
        </w:tc>
        <w:tc>
          <w:tcPr>
            <w:tcW w:w="3081" w:type="dxa"/>
            <w:shd w:val="clear" w:color="auto" w:fill="auto"/>
          </w:tcPr>
          <w:p w:rsidR="00750B93" w:rsidRPr="00FD15A5" w:rsidRDefault="00750B93" w:rsidP="006F25E6">
            <w:pPr>
              <w:spacing w:line="360" w:lineRule="auto"/>
              <w:jc w:val="center"/>
              <w:rPr>
                <w:sz w:val="24"/>
              </w:rPr>
            </w:pPr>
            <w:r w:rsidRPr="00FD15A5">
              <w:rPr>
                <w:rFonts w:hint="eastAsia"/>
                <w:sz w:val="24"/>
              </w:rPr>
              <w:t>名称</w:t>
            </w:r>
          </w:p>
        </w:tc>
        <w:tc>
          <w:tcPr>
            <w:tcW w:w="1701" w:type="dxa"/>
            <w:shd w:val="clear" w:color="auto" w:fill="auto"/>
          </w:tcPr>
          <w:p w:rsidR="00750B93" w:rsidRPr="00FD15A5" w:rsidRDefault="00750B93" w:rsidP="006F25E6">
            <w:pPr>
              <w:spacing w:line="360" w:lineRule="auto"/>
              <w:jc w:val="center"/>
              <w:rPr>
                <w:sz w:val="24"/>
              </w:rPr>
            </w:pPr>
            <w:r w:rsidRPr="00FD15A5">
              <w:rPr>
                <w:rFonts w:hint="eastAsia"/>
                <w:sz w:val="24"/>
              </w:rPr>
              <w:t>数量/单位</w:t>
            </w:r>
          </w:p>
        </w:tc>
        <w:tc>
          <w:tcPr>
            <w:tcW w:w="1843" w:type="dxa"/>
          </w:tcPr>
          <w:p w:rsidR="00750B93" w:rsidRPr="00FD15A5" w:rsidRDefault="00750B93" w:rsidP="006F25E6">
            <w:pPr>
              <w:spacing w:line="360" w:lineRule="auto"/>
              <w:jc w:val="center"/>
              <w:rPr>
                <w:sz w:val="24"/>
              </w:rPr>
            </w:pPr>
            <w:r>
              <w:rPr>
                <w:rFonts w:hint="eastAsia"/>
                <w:sz w:val="24"/>
              </w:rPr>
              <w:t>备注</w:t>
            </w:r>
          </w:p>
        </w:tc>
        <w:tc>
          <w:tcPr>
            <w:tcW w:w="1985" w:type="dxa"/>
          </w:tcPr>
          <w:p w:rsidR="00750B93" w:rsidRDefault="00750B93" w:rsidP="006F25E6">
            <w:pPr>
              <w:spacing w:line="360" w:lineRule="auto"/>
              <w:jc w:val="center"/>
              <w:rPr>
                <w:sz w:val="24"/>
              </w:rPr>
            </w:pPr>
            <w:r>
              <w:rPr>
                <w:rFonts w:hint="eastAsia"/>
                <w:sz w:val="24"/>
              </w:rPr>
              <w:t>分项报价元</w:t>
            </w:r>
          </w:p>
        </w:tc>
      </w:tr>
      <w:tr w:rsidR="00E25715" w:rsidRPr="00FD15A5" w:rsidTr="00934F18">
        <w:trPr>
          <w:trHeight w:val="345"/>
        </w:trPr>
        <w:tc>
          <w:tcPr>
            <w:tcW w:w="888" w:type="dxa"/>
            <w:shd w:val="clear" w:color="auto" w:fill="auto"/>
          </w:tcPr>
          <w:p w:rsidR="00E25715" w:rsidRPr="00FD15A5" w:rsidRDefault="00E25715" w:rsidP="00D37183">
            <w:pPr>
              <w:spacing w:line="360" w:lineRule="auto"/>
              <w:jc w:val="center"/>
              <w:rPr>
                <w:rFonts w:cs="Times New Roman"/>
                <w:sz w:val="24"/>
                <w:szCs w:val="24"/>
              </w:rPr>
            </w:pPr>
            <w:r w:rsidRPr="00FD15A5">
              <w:rPr>
                <w:rFonts w:cs="Times New Roman" w:hint="eastAsia"/>
                <w:sz w:val="24"/>
                <w:szCs w:val="24"/>
              </w:rPr>
              <w:t>1</w:t>
            </w:r>
          </w:p>
        </w:tc>
        <w:tc>
          <w:tcPr>
            <w:tcW w:w="3081" w:type="dxa"/>
            <w:shd w:val="clear" w:color="auto" w:fill="auto"/>
          </w:tcPr>
          <w:p w:rsidR="00E25715" w:rsidRPr="00622718" w:rsidRDefault="00622718" w:rsidP="00622718">
            <w:pPr>
              <w:jc w:val="center"/>
              <w:rPr>
                <w:rFonts w:cs="Times New Roman" w:hint="eastAsia"/>
                <w:sz w:val="24"/>
                <w:szCs w:val="24"/>
              </w:rPr>
            </w:pPr>
            <w:r w:rsidRPr="00622718">
              <w:rPr>
                <w:rFonts w:hint="eastAsia"/>
                <w:sz w:val="24"/>
              </w:rPr>
              <w:t>ZC-YJV-8.7/15kV 1*185</w:t>
            </w:r>
          </w:p>
        </w:tc>
        <w:tc>
          <w:tcPr>
            <w:tcW w:w="1701" w:type="dxa"/>
            <w:shd w:val="clear" w:color="auto" w:fill="auto"/>
          </w:tcPr>
          <w:p w:rsidR="00E25715" w:rsidRPr="00FD15A5" w:rsidRDefault="00622718" w:rsidP="00DA5FC3">
            <w:pPr>
              <w:spacing w:line="360" w:lineRule="auto"/>
              <w:jc w:val="center"/>
              <w:rPr>
                <w:rFonts w:cs="Times New Roman"/>
                <w:sz w:val="24"/>
                <w:szCs w:val="24"/>
              </w:rPr>
            </w:pPr>
            <w:r>
              <w:rPr>
                <w:rFonts w:cs="Times New Roman"/>
                <w:sz w:val="24"/>
                <w:szCs w:val="24"/>
              </w:rPr>
              <w:t>3600</w:t>
            </w:r>
            <w:r w:rsidR="00E25715">
              <w:rPr>
                <w:rFonts w:cs="Times New Roman" w:hint="eastAsia"/>
                <w:sz w:val="24"/>
                <w:szCs w:val="24"/>
              </w:rPr>
              <w:t>米</w:t>
            </w:r>
          </w:p>
        </w:tc>
        <w:tc>
          <w:tcPr>
            <w:tcW w:w="1843" w:type="dxa"/>
            <w:vMerge w:val="restart"/>
            <w:vAlign w:val="center"/>
          </w:tcPr>
          <w:p w:rsidR="00E25715" w:rsidRPr="00934F18" w:rsidRDefault="00E25715" w:rsidP="000E34AA">
            <w:pPr>
              <w:pStyle w:val="a3"/>
              <w:spacing w:line="360" w:lineRule="auto"/>
              <w:ind w:left="360" w:firstLineChars="0" w:firstLine="0"/>
              <w:jc w:val="left"/>
              <w:rPr>
                <w:rFonts w:cs="Times New Roman"/>
                <w:sz w:val="24"/>
                <w:szCs w:val="24"/>
              </w:rPr>
            </w:pPr>
          </w:p>
        </w:tc>
        <w:tc>
          <w:tcPr>
            <w:tcW w:w="1985" w:type="dxa"/>
          </w:tcPr>
          <w:p w:rsidR="00E25715" w:rsidRPr="00FD15A5" w:rsidRDefault="00E25715" w:rsidP="006F25E6">
            <w:pPr>
              <w:spacing w:line="360" w:lineRule="auto"/>
              <w:jc w:val="left"/>
              <w:rPr>
                <w:rFonts w:cs="Times New Roman"/>
                <w:sz w:val="24"/>
                <w:szCs w:val="24"/>
              </w:rPr>
            </w:pPr>
          </w:p>
        </w:tc>
      </w:tr>
      <w:tr w:rsidR="00E25715" w:rsidRPr="00FD15A5" w:rsidTr="00934F18">
        <w:trPr>
          <w:trHeight w:val="356"/>
        </w:trPr>
        <w:tc>
          <w:tcPr>
            <w:tcW w:w="888" w:type="dxa"/>
            <w:shd w:val="clear" w:color="auto" w:fill="auto"/>
            <w:vAlign w:val="center"/>
          </w:tcPr>
          <w:p w:rsidR="00E25715" w:rsidRPr="00FD15A5" w:rsidRDefault="00E25715" w:rsidP="00D37183">
            <w:pPr>
              <w:spacing w:line="360" w:lineRule="auto"/>
              <w:jc w:val="center"/>
              <w:rPr>
                <w:rFonts w:cs="Times New Roman"/>
                <w:sz w:val="24"/>
                <w:szCs w:val="24"/>
              </w:rPr>
            </w:pPr>
            <w:r>
              <w:rPr>
                <w:rFonts w:cs="Times New Roman"/>
                <w:sz w:val="24"/>
                <w:szCs w:val="24"/>
              </w:rPr>
              <w:t>2</w:t>
            </w:r>
          </w:p>
        </w:tc>
        <w:tc>
          <w:tcPr>
            <w:tcW w:w="3081" w:type="dxa"/>
            <w:shd w:val="clear" w:color="auto" w:fill="auto"/>
            <w:vAlign w:val="center"/>
          </w:tcPr>
          <w:p w:rsidR="00E25715" w:rsidRPr="00FD15A5" w:rsidRDefault="00622718" w:rsidP="00E25715">
            <w:pPr>
              <w:spacing w:line="360" w:lineRule="auto"/>
              <w:jc w:val="center"/>
              <w:rPr>
                <w:rFonts w:cs="Times New Roman"/>
                <w:sz w:val="24"/>
                <w:szCs w:val="24"/>
              </w:rPr>
            </w:pPr>
            <w:r w:rsidRPr="00622718">
              <w:rPr>
                <w:rFonts w:cs="Times New Roman"/>
                <w:sz w:val="24"/>
                <w:szCs w:val="24"/>
              </w:rPr>
              <w:t>ZC-YJV-0.6/1kV 1*185</w:t>
            </w:r>
          </w:p>
        </w:tc>
        <w:tc>
          <w:tcPr>
            <w:tcW w:w="1701" w:type="dxa"/>
            <w:shd w:val="clear" w:color="auto" w:fill="auto"/>
            <w:vAlign w:val="center"/>
          </w:tcPr>
          <w:p w:rsidR="00E25715" w:rsidRPr="00FD15A5" w:rsidRDefault="00622718" w:rsidP="00DD0946">
            <w:pPr>
              <w:spacing w:line="360" w:lineRule="auto"/>
              <w:jc w:val="center"/>
              <w:rPr>
                <w:rFonts w:cs="Times New Roman"/>
                <w:sz w:val="24"/>
                <w:szCs w:val="24"/>
              </w:rPr>
            </w:pPr>
            <w:r>
              <w:rPr>
                <w:rFonts w:cs="Times New Roman"/>
                <w:sz w:val="24"/>
                <w:szCs w:val="24"/>
              </w:rPr>
              <w:t>4000</w:t>
            </w:r>
            <w:r w:rsidR="00E25715">
              <w:rPr>
                <w:rFonts w:cs="Times New Roman" w:hint="eastAsia"/>
                <w:sz w:val="24"/>
                <w:szCs w:val="24"/>
              </w:rPr>
              <w:t>米</w:t>
            </w:r>
          </w:p>
        </w:tc>
        <w:tc>
          <w:tcPr>
            <w:tcW w:w="1843" w:type="dxa"/>
            <w:vMerge/>
            <w:vAlign w:val="center"/>
          </w:tcPr>
          <w:p w:rsidR="00E25715" w:rsidRPr="00FD15A5" w:rsidRDefault="00E25715" w:rsidP="00DD0946">
            <w:pPr>
              <w:spacing w:line="360" w:lineRule="auto"/>
              <w:jc w:val="left"/>
              <w:rPr>
                <w:rFonts w:cs="Times New Roman"/>
                <w:sz w:val="24"/>
                <w:szCs w:val="24"/>
              </w:rPr>
            </w:pPr>
          </w:p>
        </w:tc>
        <w:tc>
          <w:tcPr>
            <w:tcW w:w="1985" w:type="dxa"/>
            <w:vAlign w:val="center"/>
          </w:tcPr>
          <w:p w:rsidR="00E25715" w:rsidRPr="00FD15A5" w:rsidRDefault="00E25715" w:rsidP="00DD0946">
            <w:pPr>
              <w:spacing w:line="360" w:lineRule="auto"/>
              <w:jc w:val="left"/>
              <w:rPr>
                <w:rFonts w:cs="Times New Roman"/>
                <w:sz w:val="24"/>
                <w:szCs w:val="24"/>
              </w:rPr>
            </w:pPr>
          </w:p>
        </w:tc>
      </w:tr>
      <w:tr w:rsidR="00E25715" w:rsidRPr="00FD15A5" w:rsidTr="00934F18">
        <w:trPr>
          <w:trHeight w:val="356"/>
        </w:trPr>
        <w:tc>
          <w:tcPr>
            <w:tcW w:w="888" w:type="dxa"/>
            <w:shd w:val="clear" w:color="auto" w:fill="auto"/>
            <w:vAlign w:val="center"/>
          </w:tcPr>
          <w:p w:rsidR="00E25715" w:rsidRDefault="00E25715" w:rsidP="00D37183">
            <w:pPr>
              <w:spacing w:line="360" w:lineRule="auto"/>
              <w:jc w:val="center"/>
              <w:rPr>
                <w:rFonts w:cs="Times New Roman"/>
                <w:sz w:val="24"/>
                <w:szCs w:val="24"/>
              </w:rPr>
            </w:pPr>
            <w:r>
              <w:rPr>
                <w:rFonts w:cs="Times New Roman" w:hint="eastAsia"/>
                <w:sz w:val="24"/>
                <w:szCs w:val="24"/>
              </w:rPr>
              <w:t>3</w:t>
            </w:r>
          </w:p>
        </w:tc>
        <w:tc>
          <w:tcPr>
            <w:tcW w:w="3081" w:type="dxa"/>
            <w:shd w:val="clear" w:color="auto" w:fill="auto"/>
            <w:vAlign w:val="center"/>
          </w:tcPr>
          <w:p w:rsidR="00E25715" w:rsidRDefault="00622718" w:rsidP="00E25715">
            <w:pPr>
              <w:spacing w:line="360" w:lineRule="auto"/>
              <w:jc w:val="center"/>
              <w:rPr>
                <w:rFonts w:cs="Times New Roman"/>
                <w:sz w:val="24"/>
                <w:szCs w:val="24"/>
              </w:rPr>
            </w:pPr>
            <w:r w:rsidRPr="00622718">
              <w:rPr>
                <w:rFonts w:cs="Times New Roman"/>
                <w:sz w:val="24"/>
                <w:szCs w:val="24"/>
              </w:rPr>
              <w:t>ZC-YJV-0.6/1kV 1*120</w:t>
            </w:r>
          </w:p>
        </w:tc>
        <w:tc>
          <w:tcPr>
            <w:tcW w:w="1701" w:type="dxa"/>
            <w:shd w:val="clear" w:color="auto" w:fill="auto"/>
            <w:vAlign w:val="center"/>
          </w:tcPr>
          <w:p w:rsidR="00E25715" w:rsidRDefault="00622718" w:rsidP="00DD0946">
            <w:pPr>
              <w:spacing w:line="360" w:lineRule="auto"/>
              <w:jc w:val="center"/>
              <w:rPr>
                <w:rFonts w:cs="Times New Roman"/>
                <w:sz w:val="24"/>
                <w:szCs w:val="24"/>
              </w:rPr>
            </w:pPr>
            <w:r>
              <w:rPr>
                <w:rFonts w:cs="Times New Roman"/>
                <w:sz w:val="24"/>
                <w:szCs w:val="24"/>
              </w:rPr>
              <w:t>1200</w:t>
            </w:r>
            <w:r w:rsidR="00E25715">
              <w:rPr>
                <w:rFonts w:cs="Times New Roman" w:hint="eastAsia"/>
                <w:sz w:val="24"/>
                <w:szCs w:val="24"/>
              </w:rPr>
              <w:t>米</w:t>
            </w:r>
          </w:p>
        </w:tc>
        <w:tc>
          <w:tcPr>
            <w:tcW w:w="1843" w:type="dxa"/>
            <w:vMerge/>
            <w:vAlign w:val="center"/>
          </w:tcPr>
          <w:p w:rsidR="00E25715" w:rsidRPr="00FD15A5" w:rsidRDefault="00E25715" w:rsidP="00DD0946">
            <w:pPr>
              <w:spacing w:line="360" w:lineRule="auto"/>
              <w:jc w:val="left"/>
              <w:rPr>
                <w:rFonts w:cs="Times New Roman"/>
                <w:sz w:val="24"/>
                <w:szCs w:val="24"/>
              </w:rPr>
            </w:pPr>
          </w:p>
        </w:tc>
        <w:tc>
          <w:tcPr>
            <w:tcW w:w="1985" w:type="dxa"/>
            <w:vAlign w:val="center"/>
          </w:tcPr>
          <w:p w:rsidR="00E25715" w:rsidRPr="00FD15A5" w:rsidRDefault="00E25715" w:rsidP="00DD0946">
            <w:pPr>
              <w:spacing w:line="360" w:lineRule="auto"/>
              <w:jc w:val="left"/>
              <w:rPr>
                <w:rFonts w:cs="Times New Roman"/>
                <w:sz w:val="24"/>
                <w:szCs w:val="24"/>
              </w:rPr>
            </w:pPr>
          </w:p>
        </w:tc>
      </w:tr>
      <w:tr w:rsidR="00E25715" w:rsidRPr="00FD15A5" w:rsidTr="00934F18">
        <w:trPr>
          <w:trHeight w:val="356"/>
        </w:trPr>
        <w:tc>
          <w:tcPr>
            <w:tcW w:w="888" w:type="dxa"/>
            <w:shd w:val="clear" w:color="auto" w:fill="auto"/>
            <w:vAlign w:val="center"/>
          </w:tcPr>
          <w:p w:rsidR="00E25715" w:rsidRDefault="00E25715" w:rsidP="00D37183">
            <w:pPr>
              <w:spacing w:line="360" w:lineRule="auto"/>
              <w:jc w:val="center"/>
              <w:rPr>
                <w:rFonts w:cs="Times New Roman"/>
                <w:sz w:val="24"/>
                <w:szCs w:val="24"/>
              </w:rPr>
            </w:pPr>
            <w:r>
              <w:rPr>
                <w:rFonts w:cs="Times New Roman" w:hint="eastAsia"/>
                <w:sz w:val="24"/>
                <w:szCs w:val="24"/>
              </w:rPr>
              <w:t>4</w:t>
            </w:r>
          </w:p>
        </w:tc>
        <w:tc>
          <w:tcPr>
            <w:tcW w:w="3081" w:type="dxa"/>
            <w:shd w:val="clear" w:color="auto" w:fill="auto"/>
            <w:vAlign w:val="center"/>
          </w:tcPr>
          <w:p w:rsidR="00E25715" w:rsidRPr="00E25715" w:rsidRDefault="00622718" w:rsidP="00E25715">
            <w:pPr>
              <w:spacing w:line="360" w:lineRule="auto"/>
              <w:jc w:val="center"/>
              <w:rPr>
                <w:rFonts w:cs="Times New Roman"/>
                <w:sz w:val="24"/>
                <w:szCs w:val="24"/>
              </w:rPr>
            </w:pPr>
            <w:r w:rsidRPr="00622718">
              <w:rPr>
                <w:rFonts w:cs="Times New Roman"/>
                <w:sz w:val="24"/>
                <w:szCs w:val="24"/>
              </w:rPr>
              <w:t>ZC-YJV-0.6/1kV 1*95</w:t>
            </w:r>
          </w:p>
        </w:tc>
        <w:tc>
          <w:tcPr>
            <w:tcW w:w="1701" w:type="dxa"/>
            <w:shd w:val="clear" w:color="auto" w:fill="auto"/>
            <w:vAlign w:val="center"/>
          </w:tcPr>
          <w:p w:rsidR="00E25715" w:rsidRDefault="00622718" w:rsidP="00DD0946">
            <w:pPr>
              <w:spacing w:line="360" w:lineRule="auto"/>
              <w:jc w:val="center"/>
              <w:rPr>
                <w:rFonts w:cs="Times New Roman"/>
                <w:sz w:val="24"/>
                <w:szCs w:val="24"/>
              </w:rPr>
            </w:pPr>
            <w:r>
              <w:rPr>
                <w:rFonts w:cs="Times New Roman"/>
                <w:sz w:val="24"/>
                <w:szCs w:val="24"/>
              </w:rPr>
              <w:t>3600</w:t>
            </w:r>
            <w:r w:rsidR="00E25715">
              <w:rPr>
                <w:rFonts w:cs="Times New Roman" w:hint="eastAsia"/>
                <w:sz w:val="24"/>
                <w:szCs w:val="24"/>
              </w:rPr>
              <w:t>米</w:t>
            </w:r>
          </w:p>
        </w:tc>
        <w:tc>
          <w:tcPr>
            <w:tcW w:w="1843" w:type="dxa"/>
            <w:vMerge/>
            <w:vAlign w:val="center"/>
          </w:tcPr>
          <w:p w:rsidR="00E25715" w:rsidRPr="00FD15A5" w:rsidRDefault="00E25715" w:rsidP="00DD0946">
            <w:pPr>
              <w:spacing w:line="360" w:lineRule="auto"/>
              <w:jc w:val="left"/>
              <w:rPr>
                <w:rFonts w:cs="Times New Roman"/>
                <w:sz w:val="24"/>
                <w:szCs w:val="24"/>
              </w:rPr>
            </w:pPr>
          </w:p>
        </w:tc>
        <w:tc>
          <w:tcPr>
            <w:tcW w:w="1985" w:type="dxa"/>
            <w:vAlign w:val="center"/>
          </w:tcPr>
          <w:p w:rsidR="00E25715" w:rsidRPr="00FD15A5" w:rsidRDefault="00E25715" w:rsidP="00DD0946">
            <w:pPr>
              <w:spacing w:line="360" w:lineRule="auto"/>
              <w:jc w:val="left"/>
              <w:rPr>
                <w:rFonts w:cs="Times New Roman"/>
                <w:sz w:val="24"/>
                <w:szCs w:val="24"/>
              </w:rPr>
            </w:pPr>
          </w:p>
        </w:tc>
      </w:tr>
      <w:tr w:rsidR="00E25715" w:rsidRPr="00FD15A5" w:rsidTr="00934F18">
        <w:trPr>
          <w:trHeight w:val="356"/>
        </w:trPr>
        <w:tc>
          <w:tcPr>
            <w:tcW w:w="888" w:type="dxa"/>
            <w:shd w:val="clear" w:color="auto" w:fill="auto"/>
            <w:vAlign w:val="center"/>
          </w:tcPr>
          <w:p w:rsidR="00E25715" w:rsidRDefault="00E25715" w:rsidP="00D37183">
            <w:pPr>
              <w:spacing w:line="360" w:lineRule="auto"/>
              <w:jc w:val="center"/>
              <w:rPr>
                <w:rFonts w:cs="Times New Roman"/>
                <w:sz w:val="24"/>
                <w:szCs w:val="24"/>
              </w:rPr>
            </w:pPr>
            <w:r>
              <w:rPr>
                <w:rFonts w:cs="Times New Roman" w:hint="eastAsia"/>
                <w:sz w:val="24"/>
                <w:szCs w:val="24"/>
              </w:rPr>
              <w:t>5</w:t>
            </w:r>
          </w:p>
        </w:tc>
        <w:tc>
          <w:tcPr>
            <w:tcW w:w="3081" w:type="dxa"/>
            <w:shd w:val="clear" w:color="auto" w:fill="auto"/>
            <w:vAlign w:val="center"/>
          </w:tcPr>
          <w:p w:rsidR="00E25715" w:rsidRPr="00E25715" w:rsidRDefault="00622718" w:rsidP="00E25715">
            <w:pPr>
              <w:spacing w:line="360" w:lineRule="auto"/>
              <w:jc w:val="center"/>
              <w:rPr>
                <w:rFonts w:cs="Times New Roman"/>
                <w:sz w:val="24"/>
                <w:szCs w:val="24"/>
              </w:rPr>
            </w:pPr>
            <w:r w:rsidRPr="00622718">
              <w:rPr>
                <w:rFonts w:cs="Times New Roman"/>
                <w:sz w:val="24"/>
                <w:szCs w:val="24"/>
              </w:rPr>
              <w:t>ZC-YJV-0.6/1kV 3*50+2*25</w:t>
            </w:r>
          </w:p>
        </w:tc>
        <w:tc>
          <w:tcPr>
            <w:tcW w:w="1701" w:type="dxa"/>
            <w:shd w:val="clear" w:color="auto" w:fill="auto"/>
            <w:vAlign w:val="center"/>
          </w:tcPr>
          <w:p w:rsidR="00E25715" w:rsidRDefault="00622718" w:rsidP="00DD0946">
            <w:pPr>
              <w:spacing w:line="360" w:lineRule="auto"/>
              <w:jc w:val="center"/>
              <w:rPr>
                <w:rFonts w:cs="Times New Roman"/>
                <w:sz w:val="24"/>
                <w:szCs w:val="24"/>
              </w:rPr>
            </w:pPr>
            <w:r>
              <w:rPr>
                <w:rFonts w:cs="Times New Roman"/>
                <w:sz w:val="24"/>
                <w:szCs w:val="24"/>
              </w:rPr>
              <w:t>500</w:t>
            </w:r>
            <w:r w:rsidR="00E25715">
              <w:rPr>
                <w:rFonts w:cs="Times New Roman" w:hint="eastAsia"/>
                <w:sz w:val="24"/>
                <w:szCs w:val="24"/>
              </w:rPr>
              <w:t>米</w:t>
            </w:r>
          </w:p>
        </w:tc>
        <w:tc>
          <w:tcPr>
            <w:tcW w:w="1843" w:type="dxa"/>
            <w:vMerge/>
            <w:vAlign w:val="center"/>
          </w:tcPr>
          <w:p w:rsidR="00E25715" w:rsidRPr="00FD15A5" w:rsidRDefault="00E25715" w:rsidP="00DD0946">
            <w:pPr>
              <w:spacing w:line="360" w:lineRule="auto"/>
              <w:jc w:val="left"/>
              <w:rPr>
                <w:rFonts w:cs="Times New Roman"/>
                <w:sz w:val="24"/>
                <w:szCs w:val="24"/>
              </w:rPr>
            </w:pPr>
          </w:p>
        </w:tc>
        <w:tc>
          <w:tcPr>
            <w:tcW w:w="1985" w:type="dxa"/>
            <w:vAlign w:val="center"/>
          </w:tcPr>
          <w:p w:rsidR="00E25715" w:rsidRPr="00FD15A5" w:rsidRDefault="00E25715" w:rsidP="00DD0946">
            <w:pPr>
              <w:spacing w:line="360" w:lineRule="auto"/>
              <w:jc w:val="left"/>
              <w:rPr>
                <w:rFonts w:cs="Times New Roman"/>
                <w:sz w:val="24"/>
                <w:szCs w:val="24"/>
              </w:rPr>
            </w:pPr>
          </w:p>
        </w:tc>
      </w:tr>
      <w:tr w:rsidR="00E25715" w:rsidRPr="00FD15A5" w:rsidTr="00934F18">
        <w:trPr>
          <w:trHeight w:val="356"/>
        </w:trPr>
        <w:tc>
          <w:tcPr>
            <w:tcW w:w="888" w:type="dxa"/>
            <w:shd w:val="clear" w:color="auto" w:fill="auto"/>
            <w:vAlign w:val="center"/>
          </w:tcPr>
          <w:p w:rsidR="00E25715" w:rsidRDefault="00E25715" w:rsidP="00D37183">
            <w:pPr>
              <w:spacing w:line="360" w:lineRule="auto"/>
              <w:jc w:val="center"/>
              <w:rPr>
                <w:rFonts w:cs="Times New Roman"/>
                <w:sz w:val="24"/>
                <w:szCs w:val="24"/>
              </w:rPr>
            </w:pPr>
            <w:r>
              <w:rPr>
                <w:rFonts w:cs="Times New Roman" w:hint="eastAsia"/>
                <w:sz w:val="24"/>
                <w:szCs w:val="24"/>
              </w:rPr>
              <w:t>6</w:t>
            </w:r>
          </w:p>
        </w:tc>
        <w:tc>
          <w:tcPr>
            <w:tcW w:w="3081" w:type="dxa"/>
            <w:shd w:val="clear" w:color="auto" w:fill="auto"/>
            <w:vAlign w:val="center"/>
          </w:tcPr>
          <w:p w:rsidR="00E25715" w:rsidRPr="00E25715" w:rsidRDefault="00622718" w:rsidP="00E25715">
            <w:pPr>
              <w:spacing w:line="360" w:lineRule="auto"/>
              <w:jc w:val="center"/>
              <w:rPr>
                <w:rFonts w:cs="Times New Roman"/>
                <w:sz w:val="24"/>
                <w:szCs w:val="24"/>
              </w:rPr>
            </w:pPr>
            <w:r w:rsidRPr="00622718">
              <w:rPr>
                <w:rFonts w:cs="Times New Roman"/>
                <w:sz w:val="24"/>
                <w:szCs w:val="24"/>
              </w:rPr>
              <w:t>ZC-YJV-0.6/1kV 1*35</w:t>
            </w:r>
          </w:p>
        </w:tc>
        <w:tc>
          <w:tcPr>
            <w:tcW w:w="1701" w:type="dxa"/>
            <w:shd w:val="clear" w:color="auto" w:fill="auto"/>
            <w:vAlign w:val="center"/>
          </w:tcPr>
          <w:p w:rsidR="00E25715" w:rsidRDefault="00622718" w:rsidP="00DD0946">
            <w:pPr>
              <w:spacing w:line="360" w:lineRule="auto"/>
              <w:jc w:val="center"/>
              <w:rPr>
                <w:rFonts w:cs="Times New Roman"/>
                <w:sz w:val="24"/>
                <w:szCs w:val="24"/>
              </w:rPr>
            </w:pPr>
            <w:r>
              <w:rPr>
                <w:rFonts w:cs="Times New Roman"/>
                <w:sz w:val="24"/>
                <w:szCs w:val="24"/>
              </w:rPr>
              <w:t>500</w:t>
            </w:r>
            <w:r w:rsidR="00E25715">
              <w:rPr>
                <w:rFonts w:cs="Times New Roman" w:hint="eastAsia"/>
                <w:sz w:val="24"/>
                <w:szCs w:val="24"/>
              </w:rPr>
              <w:t>米</w:t>
            </w:r>
          </w:p>
        </w:tc>
        <w:tc>
          <w:tcPr>
            <w:tcW w:w="1843" w:type="dxa"/>
            <w:vMerge/>
            <w:vAlign w:val="center"/>
          </w:tcPr>
          <w:p w:rsidR="00E25715" w:rsidRPr="00FD15A5" w:rsidRDefault="00E25715" w:rsidP="00DD0946">
            <w:pPr>
              <w:spacing w:line="360" w:lineRule="auto"/>
              <w:jc w:val="left"/>
              <w:rPr>
                <w:rFonts w:cs="Times New Roman"/>
                <w:sz w:val="24"/>
                <w:szCs w:val="24"/>
              </w:rPr>
            </w:pPr>
          </w:p>
        </w:tc>
        <w:tc>
          <w:tcPr>
            <w:tcW w:w="1985" w:type="dxa"/>
            <w:vAlign w:val="center"/>
          </w:tcPr>
          <w:p w:rsidR="00E25715" w:rsidRPr="00FD15A5" w:rsidRDefault="00E25715" w:rsidP="00DD0946">
            <w:pPr>
              <w:spacing w:line="360" w:lineRule="auto"/>
              <w:jc w:val="left"/>
              <w:rPr>
                <w:rFonts w:cs="Times New Roman"/>
                <w:sz w:val="24"/>
                <w:szCs w:val="24"/>
              </w:rPr>
            </w:pPr>
          </w:p>
        </w:tc>
      </w:tr>
    </w:tbl>
    <w:p w:rsidR="009D169B" w:rsidRPr="00FD15A5" w:rsidRDefault="00D5517C" w:rsidP="00FE632A">
      <w:pPr>
        <w:jc w:val="center"/>
        <w:rPr>
          <w:rFonts w:cs="Arial"/>
          <w:bCs/>
          <w:sz w:val="32"/>
          <w:szCs w:val="32"/>
        </w:rPr>
      </w:pPr>
      <w:bookmarkStart w:id="0" w:name="_GoBack"/>
      <w:bookmarkEnd w:id="0"/>
      <w:r>
        <w:rPr>
          <w:rFonts w:cs="Arial" w:hint="eastAsia"/>
          <w:bCs/>
          <w:sz w:val="32"/>
          <w:szCs w:val="32"/>
        </w:rPr>
        <w:t>第二部分</w:t>
      </w:r>
      <w:r w:rsidR="00FE632A" w:rsidRPr="00FD15A5">
        <w:rPr>
          <w:rFonts w:cs="Arial" w:hint="eastAsia"/>
          <w:bCs/>
          <w:sz w:val="32"/>
          <w:szCs w:val="32"/>
        </w:rPr>
        <w:t>技术要求</w:t>
      </w:r>
    </w:p>
    <w:p w:rsidR="00FE632A" w:rsidRDefault="000E34AA" w:rsidP="006C46AE">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运行条件、环境条件</w:t>
      </w:r>
    </w:p>
    <w:p w:rsidR="000E34AA" w:rsidRPr="000E34AA" w:rsidRDefault="000E34AA" w:rsidP="000E34AA">
      <w:pPr>
        <w:pStyle w:val="a3"/>
        <w:spacing w:line="400" w:lineRule="exact"/>
        <w:ind w:left="79" w:firstLine="480"/>
        <w:jc w:val="left"/>
        <w:rPr>
          <w:sz w:val="24"/>
        </w:rPr>
      </w:pPr>
      <w:r w:rsidRPr="000E34AA">
        <w:rPr>
          <w:rFonts w:hint="eastAsia"/>
          <w:sz w:val="24"/>
        </w:rPr>
        <w:t>浦林成山（山东）轮胎有限公司厂内</w:t>
      </w:r>
    </w:p>
    <w:p w:rsidR="000E34AA" w:rsidRPr="000E34AA" w:rsidRDefault="000E34AA" w:rsidP="000E34AA">
      <w:pPr>
        <w:pStyle w:val="a3"/>
        <w:spacing w:line="400" w:lineRule="exact"/>
        <w:ind w:left="79" w:firstLine="480"/>
        <w:jc w:val="left"/>
        <w:rPr>
          <w:sz w:val="24"/>
        </w:rPr>
      </w:pPr>
      <w:r w:rsidRPr="000E34AA">
        <w:rPr>
          <w:rFonts w:hint="eastAsia"/>
          <w:sz w:val="24"/>
        </w:rPr>
        <w:t>安装地点：户内、户外</w:t>
      </w:r>
    </w:p>
    <w:p w:rsidR="000E34AA" w:rsidRPr="000E34AA" w:rsidRDefault="000E34AA" w:rsidP="000E34AA">
      <w:pPr>
        <w:pStyle w:val="a3"/>
        <w:spacing w:line="400" w:lineRule="exact"/>
        <w:ind w:left="79" w:firstLine="480"/>
        <w:jc w:val="left"/>
        <w:rPr>
          <w:sz w:val="24"/>
        </w:rPr>
      </w:pPr>
      <w:r w:rsidRPr="000E34AA">
        <w:rPr>
          <w:sz w:val="24"/>
        </w:rPr>
        <w:t>海拔高度：</w:t>
      </w:r>
      <w:r w:rsidRPr="000E34AA">
        <w:rPr>
          <w:sz w:val="24"/>
        </w:rPr>
        <w:tab/>
        <w:t>≤1000m</w:t>
      </w:r>
    </w:p>
    <w:p w:rsidR="000E34AA" w:rsidRPr="000E34AA" w:rsidRDefault="000E34AA" w:rsidP="000E34AA">
      <w:pPr>
        <w:pStyle w:val="a3"/>
        <w:spacing w:line="400" w:lineRule="exact"/>
        <w:ind w:left="79" w:firstLine="480"/>
        <w:jc w:val="left"/>
        <w:rPr>
          <w:sz w:val="24"/>
        </w:rPr>
      </w:pPr>
      <w:r w:rsidRPr="000E34AA">
        <w:rPr>
          <w:sz w:val="24"/>
        </w:rPr>
        <w:t>日照强度：</w:t>
      </w:r>
      <w:r w:rsidRPr="000E34AA">
        <w:rPr>
          <w:sz w:val="24"/>
        </w:rPr>
        <w:tab/>
        <w:t>0.1w/cm</w:t>
      </w:r>
      <w:r w:rsidRPr="000E34AA">
        <w:rPr>
          <w:sz w:val="2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6.1pt" o:ole="">
            <v:imagedata r:id="rId8" o:title=""/>
          </v:shape>
          <o:OLEObject Type="Embed" ProgID="Equation.3" ShapeID="_x0000_i1025" DrawAspect="Content" ObjectID="_1775882890" r:id="rId9"/>
        </w:object>
      </w:r>
    </w:p>
    <w:p w:rsidR="000E34AA" w:rsidRPr="000E34AA" w:rsidRDefault="000E34AA" w:rsidP="000E34AA">
      <w:pPr>
        <w:pStyle w:val="a3"/>
        <w:spacing w:line="400" w:lineRule="exact"/>
        <w:ind w:left="79" w:firstLine="480"/>
        <w:jc w:val="left"/>
        <w:rPr>
          <w:sz w:val="24"/>
        </w:rPr>
      </w:pPr>
      <w:r w:rsidRPr="000E34AA">
        <w:rPr>
          <w:sz w:val="24"/>
        </w:rPr>
        <w:t>耐地震能力 ：地面水平加速度： 0.2 g</w:t>
      </w:r>
      <w:r w:rsidRPr="000E34AA">
        <w:rPr>
          <w:rFonts w:hint="eastAsia"/>
          <w:sz w:val="24"/>
        </w:rPr>
        <w:t>；</w:t>
      </w:r>
      <w:r w:rsidRPr="000E34AA">
        <w:rPr>
          <w:sz w:val="24"/>
        </w:rPr>
        <w:t>垂直加速度：     0.1 g</w:t>
      </w:r>
    </w:p>
    <w:p w:rsidR="000E34AA" w:rsidRPr="000E34AA" w:rsidRDefault="000E34AA" w:rsidP="000E34AA">
      <w:pPr>
        <w:pStyle w:val="a3"/>
        <w:spacing w:line="400" w:lineRule="exact"/>
        <w:ind w:left="79" w:firstLine="480"/>
        <w:jc w:val="left"/>
        <w:rPr>
          <w:sz w:val="24"/>
        </w:rPr>
      </w:pPr>
      <w:r w:rsidRPr="000E34AA">
        <w:rPr>
          <w:sz w:val="24"/>
        </w:rPr>
        <w:t>环境温度</w:t>
      </w:r>
      <w:r>
        <w:rPr>
          <w:rFonts w:hint="eastAsia"/>
          <w:sz w:val="24"/>
        </w:rPr>
        <w:t>：</w:t>
      </w:r>
    </w:p>
    <w:p w:rsidR="000E34AA" w:rsidRPr="000E34AA" w:rsidRDefault="000E34AA" w:rsidP="000E34AA">
      <w:pPr>
        <w:pStyle w:val="a3"/>
        <w:spacing w:line="400" w:lineRule="exact"/>
        <w:ind w:left="79" w:firstLine="480"/>
        <w:jc w:val="left"/>
        <w:rPr>
          <w:sz w:val="24"/>
        </w:rPr>
      </w:pPr>
      <w:r w:rsidRPr="000E34AA">
        <w:rPr>
          <w:sz w:val="24"/>
        </w:rPr>
        <w:t xml:space="preserve">最高气温：      </w:t>
      </w:r>
      <w:r w:rsidRPr="000E34AA">
        <w:rPr>
          <w:rFonts w:hint="eastAsia"/>
          <w:sz w:val="24"/>
        </w:rPr>
        <w:t>4</w:t>
      </w:r>
      <w:r w:rsidRPr="000E34AA">
        <w:rPr>
          <w:sz w:val="24"/>
        </w:rPr>
        <w:t>0℃</w:t>
      </w:r>
    </w:p>
    <w:p w:rsidR="000E34AA" w:rsidRPr="000E34AA" w:rsidRDefault="000E34AA" w:rsidP="000E34AA">
      <w:pPr>
        <w:pStyle w:val="a3"/>
        <w:spacing w:line="400" w:lineRule="exact"/>
        <w:ind w:left="79" w:firstLine="480"/>
        <w:jc w:val="left"/>
        <w:rPr>
          <w:sz w:val="24"/>
        </w:rPr>
      </w:pPr>
      <w:r w:rsidRPr="000E34AA">
        <w:rPr>
          <w:sz w:val="24"/>
        </w:rPr>
        <w:lastRenderedPageBreak/>
        <w:t>最低气温：      -</w:t>
      </w:r>
      <w:r w:rsidRPr="000E34AA">
        <w:rPr>
          <w:rFonts w:hint="eastAsia"/>
          <w:sz w:val="24"/>
        </w:rPr>
        <w:t>2</w:t>
      </w:r>
      <w:r w:rsidRPr="000E34AA">
        <w:rPr>
          <w:sz w:val="24"/>
        </w:rPr>
        <w:t>0℃</w:t>
      </w:r>
    </w:p>
    <w:p w:rsidR="000E34AA" w:rsidRPr="000E34AA" w:rsidRDefault="000E34AA" w:rsidP="000E34AA">
      <w:pPr>
        <w:pStyle w:val="a3"/>
        <w:spacing w:line="400" w:lineRule="exact"/>
        <w:ind w:left="79" w:firstLine="480"/>
        <w:jc w:val="left"/>
        <w:rPr>
          <w:sz w:val="24"/>
        </w:rPr>
      </w:pPr>
      <w:r w:rsidRPr="000E34AA">
        <w:rPr>
          <w:sz w:val="24"/>
        </w:rPr>
        <w:t>最大日温差：    25℃</w:t>
      </w:r>
    </w:p>
    <w:p w:rsidR="000E34AA" w:rsidRPr="00FD15A5" w:rsidRDefault="000E34AA" w:rsidP="006C46AE">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技术要求和技术参数</w:t>
      </w:r>
    </w:p>
    <w:p w:rsidR="00AA5B21" w:rsidRDefault="00934F18" w:rsidP="0058781F">
      <w:pPr>
        <w:spacing w:line="360" w:lineRule="auto"/>
        <w:ind w:left="0" w:firstLineChars="200" w:firstLine="480"/>
        <w:jc w:val="left"/>
        <w:rPr>
          <w:rFonts w:cs="Times New Roman"/>
          <w:sz w:val="24"/>
          <w:szCs w:val="20"/>
        </w:rPr>
      </w:pPr>
      <w:r w:rsidRPr="0058781F">
        <w:rPr>
          <w:rFonts w:cs="Times New Roman" w:hint="eastAsia"/>
          <w:sz w:val="24"/>
          <w:szCs w:val="20"/>
        </w:rPr>
        <w:t xml:space="preserve"> </w:t>
      </w:r>
      <w:r w:rsidR="000E34AA">
        <w:rPr>
          <w:rFonts w:cs="Times New Roman"/>
          <w:sz w:val="24"/>
          <w:szCs w:val="20"/>
        </w:rPr>
        <w:t>2.1</w:t>
      </w:r>
      <w:r w:rsidR="000E34AA">
        <w:rPr>
          <w:rFonts w:cs="Times New Roman" w:hint="eastAsia"/>
          <w:sz w:val="24"/>
          <w:szCs w:val="20"/>
        </w:rPr>
        <w:t>电缆成套技术标准应符合：</w:t>
      </w:r>
    </w:p>
    <w:p w:rsidR="000E34AA" w:rsidRPr="000E34AA" w:rsidRDefault="000E34AA" w:rsidP="000E34AA">
      <w:pPr>
        <w:spacing w:line="360" w:lineRule="auto"/>
        <w:ind w:left="0" w:firstLineChars="400" w:firstLine="960"/>
        <w:jc w:val="left"/>
        <w:rPr>
          <w:rFonts w:cs="Times New Roman"/>
          <w:sz w:val="24"/>
          <w:szCs w:val="20"/>
        </w:rPr>
      </w:pPr>
      <w:r w:rsidRPr="000E34AA">
        <w:rPr>
          <w:rFonts w:cs="Times New Roman"/>
          <w:sz w:val="24"/>
          <w:szCs w:val="20"/>
        </w:rPr>
        <w:t>GB 311.1   《高压输变电设备的绝缘配合》；</w:t>
      </w:r>
    </w:p>
    <w:p w:rsidR="000E34AA" w:rsidRPr="000E34AA" w:rsidRDefault="000E34AA" w:rsidP="000E34AA">
      <w:pPr>
        <w:spacing w:line="360" w:lineRule="auto"/>
        <w:ind w:left="0" w:firstLineChars="300" w:firstLine="720"/>
        <w:jc w:val="left"/>
        <w:rPr>
          <w:rFonts w:cs="Times New Roman"/>
          <w:sz w:val="24"/>
          <w:szCs w:val="20"/>
        </w:rPr>
      </w:pPr>
      <w:r w:rsidRPr="000E34AA">
        <w:rPr>
          <w:rFonts w:cs="Times New Roman"/>
          <w:sz w:val="24"/>
          <w:szCs w:val="20"/>
        </w:rPr>
        <w:t>GB/T 2951  《电缆和光缆绝缘和护套材料通用试验方法》；</w:t>
      </w:r>
    </w:p>
    <w:p w:rsidR="000E34AA" w:rsidRPr="000E34AA" w:rsidRDefault="000E34AA" w:rsidP="000E34AA">
      <w:pPr>
        <w:spacing w:line="360" w:lineRule="auto"/>
        <w:ind w:left="0" w:firstLineChars="300" w:firstLine="720"/>
        <w:jc w:val="left"/>
        <w:rPr>
          <w:rFonts w:cs="Times New Roman"/>
          <w:sz w:val="24"/>
          <w:szCs w:val="20"/>
        </w:rPr>
      </w:pPr>
      <w:r w:rsidRPr="000E34AA">
        <w:rPr>
          <w:rFonts w:cs="Times New Roman"/>
          <w:sz w:val="24"/>
          <w:szCs w:val="20"/>
        </w:rPr>
        <w:t>GB/T 2952.1《电缆外护层 第1部分：总则》；</w:t>
      </w:r>
    </w:p>
    <w:p w:rsidR="000E34AA" w:rsidRPr="000E34AA" w:rsidRDefault="000E34AA" w:rsidP="000E34AA">
      <w:pPr>
        <w:spacing w:line="360" w:lineRule="auto"/>
        <w:ind w:left="0" w:firstLineChars="300" w:firstLine="720"/>
        <w:jc w:val="left"/>
        <w:rPr>
          <w:rFonts w:cs="Times New Roman"/>
          <w:sz w:val="24"/>
          <w:szCs w:val="20"/>
        </w:rPr>
      </w:pPr>
      <w:r w:rsidRPr="000E34AA">
        <w:rPr>
          <w:rFonts w:cs="Times New Roman"/>
          <w:sz w:val="24"/>
          <w:szCs w:val="20"/>
        </w:rPr>
        <w:t>GB/T 3048  《电线电缆电性能试验方法》；</w:t>
      </w:r>
    </w:p>
    <w:p w:rsidR="000E34AA" w:rsidRPr="000E34AA" w:rsidRDefault="000E34AA" w:rsidP="000E34AA">
      <w:pPr>
        <w:spacing w:line="360" w:lineRule="auto"/>
        <w:ind w:left="0" w:firstLineChars="300" w:firstLine="720"/>
        <w:jc w:val="left"/>
        <w:rPr>
          <w:rFonts w:cs="Times New Roman"/>
          <w:sz w:val="24"/>
          <w:szCs w:val="20"/>
        </w:rPr>
      </w:pPr>
      <w:r w:rsidRPr="000E34AA">
        <w:rPr>
          <w:rFonts w:cs="Times New Roman"/>
          <w:sz w:val="24"/>
          <w:szCs w:val="20"/>
        </w:rPr>
        <w:t>GB/T 3956  《电缆的导体》；</w:t>
      </w:r>
    </w:p>
    <w:p w:rsidR="000E34AA" w:rsidRPr="000E34AA" w:rsidRDefault="000E34AA" w:rsidP="000E34AA">
      <w:pPr>
        <w:spacing w:line="360" w:lineRule="auto"/>
        <w:ind w:left="0" w:firstLineChars="300" w:firstLine="720"/>
        <w:jc w:val="left"/>
        <w:rPr>
          <w:rFonts w:cs="Times New Roman"/>
          <w:sz w:val="24"/>
          <w:szCs w:val="20"/>
        </w:rPr>
      </w:pPr>
      <w:r w:rsidRPr="000E34AA">
        <w:rPr>
          <w:rFonts w:cs="Times New Roman"/>
          <w:sz w:val="24"/>
          <w:szCs w:val="20"/>
        </w:rPr>
        <w:t>GB 6995.1  《电线电缆识别标志方法  第1部分：一般规定》；</w:t>
      </w:r>
    </w:p>
    <w:p w:rsidR="000E34AA" w:rsidRPr="000E34AA" w:rsidRDefault="000E34AA" w:rsidP="000E34AA">
      <w:pPr>
        <w:spacing w:line="360" w:lineRule="auto"/>
        <w:ind w:left="0" w:firstLineChars="300" w:firstLine="720"/>
        <w:jc w:val="left"/>
        <w:rPr>
          <w:rFonts w:cs="Times New Roman"/>
          <w:sz w:val="24"/>
          <w:szCs w:val="20"/>
        </w:rPr>
      </w:pPr>
      <w:r w:rsidRPr="000E34AA">
        <w:rPr>
          <w:rFonts w:cs="Times New Roman"/>
          <w:sz w:val="24"/>
          <w:szCs w:val="20"/>
        </w:rPr>
        <w:t>GB 6995.3  《电线电缆识别标志方法  第3部分：电线电缆识别标志》；</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GB/T 7354  《局部放电测量》；</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GB 14315   《电力电缆导体用压接型铜、铝接线端子和连接管》； </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GB/T 19666 《阻燃和耐火电线电缆通则》；</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JB/T 10181 《电缆载流量计算》；</w:t>
      </w:r>
    </w:p>
    <w:p w:rsidR="000E34AA" w:rsidRPr="0058781F"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IEC 60287  《有关电缆载流量计算的标准》</w:t>
      </w:r>
    </w:p>
    <w:p w:rsidR="000E34AA" w:rsidRDefault="000E34AA" w:rsidP="000E34AA">
      <w:pPr>
        <w:spacing w:line="360" w:lineRule="auto"/>
        <w:ind w:left="0" w:firstLineChars="200" w:firstLine="480"/>
        <w:jc w:val="left"/>
        <w:rPr>
          <w:rFonts w:cs="Times New Roman"/>
          <w:sz w:val="24"/>
          <w:szCs w:val="20"/>
        </w:rPr>
      </w:pPr>
      <w:r w:rsidRPr="000E34AA">
        <w:rPr>
          <w:rFonts w:cs="Times New Roman" w:hint="eastAsia"/>
          <w:sz w:val="24"/>
          <w:szCs w:val="20"/>
        </w:rPr>
        <w:t>2</w:t>
      </w:r>
      <w:r w:rsidRPr="000E34AA">
        <w:rPr>
          <w:rFonts w:cs="Times New Roman"/>
          <w:sz w:val="24"/>
          <w:szCs w:val="20"/>
        </w:rPr>
        <w:t>.2</w:t>
      </w:r>
      <w:r w:rsidRPr="000E34AA">
        <w:rPr>
          <w:rFonts w:cs="Times New Roman" w:hint="eastAsia"/>
          <w:sz w:val="24"/>
          <w:szCs w:val="20"/>
        </w:rPr>
        <w:t>技术要求：</w:t>
      </w:r>
    </w:p>
    <w:p w:rsidR="000E34AA" w:rsidRPr="000E34AA" w:rsidRDefault="000E34AA" w:rsidP="000E34AA">
      <w:pPr>
        <w:spacing w:line="360" w:lineRule="auto"/>
        <w:ind w:left="0" w:firstLineChars="200" w:firstLine="480"/>
        <w:jc w:val="left"/>
        <w:rPr>
          <w:rFonts w:cs="Times New Roman"/>
          <w:sz w:val="24"/>
          <w:szCs w:val="20"/>
        </w:rPr>
      </w:pPr>
      <w:r>
        <w:rPr>
          <w:rFonts w:cs="Times New Roman"/>
          <w:sz w:val="24"/>
          <w:szCs w:val="20"/>
        </w:rPr>
        <w:t>2</w:t>
      </w:r>
      <w:r w:rsidRPr="000E34AA">
        <w:rPr>
          <w:rFonts w:cs="Times New Roman"/>
          <w:sz w:val="24"/>
          <w:szCs w:val="20"/>
        </w:rPr>
        <w:t>.2.1  10KV电缆</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10KV电缆结构除符合GB/T 12706.2的规定外，还满足以下要求。</w:t>
      </w:r>
    </w:p>
    <w:p w:rsidR="000E34AA" w:rsidRPr="000E34AA" w:rsidRDefault="000E34AA" w:rsidP="000E34AA">
      <w:pPr>
        <w:spacing w:line="360" w:lineRule="auto"/>
        <w:ind w:left="0" w:firstLineChars="200" w:firstLine="480"/>
        <w:jc w:val="left"/>
        <w:rPr>
          <w:rFonts w:cs="Times New Roman"/>
          <w:sz w:val="24"/>
          <w:szCs w:val="20"/>
        </w:rPr>
      </w:pPr>
      <w:r>
        <w:rPr>
          <w:rFonts w:cs="Times New Roman"/>
          <w:sz w:val="24"/>
          <w:szCs w:val="20"/>
        </w:rPr>
        <w:t>2</w:t>
      </w:r>
      <w:r w:rsidRPr="000E34AA">
        <w:rPr>
          <w:rFonts w:cs="Times New Roman"/>
          <w:sz w:val="24"/>
          <w:szCs w:val="20"/>
        </w:rPr>
        <w:t>.2.1.1导体</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导体表面应光洁、无油污、无损伤屏蔽及绝缘的毛刺、锐边，无凸起或断裂的单线。导体应为圆形并绞合紧压，紧压系数不小于0.9。铜导体单线必须采用TR型软铜线。</w:t>
      </w:r>
    </w:p>
    <w:p w:rsidR="000E34AA" w:rsidRPr="000E34AA" w:rsidRDefault="000E34AA" w:rsidP="000E34AA">
      <w:pPr>
        <w:spacing w:line="360" w:lineRule="auto"/>
        <w:ind w:left="0" w:firstLineChars="200" w:firstLine="480"/>
        <w:jc w:val="left"/>
        <w:rPr>
          <w:rFonts w:cs="Times New Roman"/>
          <w:sz w:val="24"/>
          <w:szCs w:val="20"/>
        </w:rPr>
      </w:pPr>
      <w:r>
        <w:rPr>
          <w:rFonts w:cs="Times New Roman"/>
          <w:sz w:val="24"/>
          <w:szCs w:val="20"/>
        </w:rPr>
        <w:t>2</w:t>
      </w:r>
      <w:r w:rsidRPr="000E34AA">
        <w:rPr>
          <w:rFonts w:cs="Times New Roman"/>
          <w:sz w:val="24"/>
          <w:szCs w:val="20"/>
        </w:rPr>
        <w:t>.2.1.2挤出交联工艺</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hint="eastAsia"/>
          <w:sz w:val="24"/>
          <w:szCs w:val="20"/>
        </w:rPr>
        <w:t>导体屏蔽、绝缘、绝缘屏蔽应采用三层共挤工艺一次完成，全封闭化学交联。绝缘料采用交联聚乙烯料，半导电屏蔽料采用交联型材料，绝缘料和半导电料从生产之日到使用不应超过半年。要求实现在线测偏及在线导体预热。冷却介质密封性及产品冷却效果要达到良好。</w:t>
      </w:r>
    </w:p>
    <w:p w:rsidR="000E34AA" w:rsidRPr="000E34AA" w:rsidRDefault="000E34AA" w:rsidP="000E34AA">
      <w:pPr>
        <w:spacing w:line="360" w:lineRule="auto"/>
        <w:ind w:left="0" w:firstLineChars="200" w:firstLine="480"/>
        <w:jc w:val="left"/>
        <w:rPr>
          <w:rFonts w:cs="Times New Roman"/>
          <w:sz w:val="24"/>
          <w:szCs w:val="20"/>
        </w:rPr>
      </w:pPr>
      <w:r>
        <w:rPr>
          <w:rFonts w:cs="Times New Roman"/>
          <w:sz w:val="24"/>
          <w:szCs w:val="20"/>
        </w:rPr>
        <w:lastRenderedPageBreak/>
        <w:t>2</w:t>
      </w:r>
      <w:r w:rsidRPr="000E34AA">
        <w:rPr>
          <w:rFonts w:cs="Times New Roman"/>
          <w:sz w:val="24"/>
          <w:szCs w:val="20"/>
        </w:rPr>
        <w:t>.2.1.3导体屏蔽</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导体屏蔽为挤包的交联半导电层，电阻率不大于100Ω·cm。半导电层应均匀地包覆在导体上，并和绝缘紧密结合，表面光滑，无明显绞线凸纹，不应有尖角、颗粒、烧焦或擦伤的痕迹。在剥离导体屏蔽时，半导电层不应有卡留在导体绞股之间的现象。导体屏蔽标称厚度为0.6mm，最小厚度应不小于0.48mm。</w:t>
      </w:r>
    </w:p>
    <w:p w:rsidR="000E34AA" w:rsidRPr="000E34AA" w:rsidRDefault="000E34AA" w:rsidP="000E34AA">
      <w:pPr>
        <w:spacing w:line="360" w:lineRule="auto"/>
        <w:ind w:left="0" w:firstLineChars="200" w:firstLine="480"/>
        <w:jc w:val="left"/>
        <w:rPr>
          <w:rFonts w:cs="Times New Roman"/>
          <w:sz w:val="24"/>
          <w:szCs w:val="20"/>
        </w:rPr>
      </w:pPr>
      <w:r>
        <w:rPr>
          <w:rFonts w:cs="Times New Roman"/>
          <w:sz w:val="24"/>
          <w:szCs w:val="20"/>
        </w:rPr>
        <w:t>2</w:t>
      </w:r>
      <w:r w:rsidRPr="000E34AA">
        <w:rPr>
          <w:rFonts w:cs="Times New Roman"/>
          <w:sz w:val="24"/>
          <w:szCs w:val="20"/>
        </w:rPr>
        <w:t>.2.1.4绝缘</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绝缘标称厚度为4.5mm，任一点最小测量厚度应不小于标称值的90%-0.1mm。任一断面的偏心率[(最大测量厚度－最小测量厚度)/最大测量厚度]应不大于10% 。</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8.7/15kV电缆的绝缘偏心度应符合下式规定</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（tmax－ tmin）/tmax≤10%</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式中：</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tmax——绝缘最大厚度，mm；</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tmin——绝缘最小厚度，mm；</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tn——绝缘标称厚度，mm。</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tmax和tmin在绝缘同一断面上测得。</w:t>
      </w:r>
    </w:p>
    <w:p w:rsidR="000E34AA" w:rsidRPr="000E34AA" w:rsidRDefault="000E34AA" w:rsidP="000E34AA">
      <w:pPr>
        <w:spacing w:line="360" w:lineRule="auto"/>
        <w:ind w:left="0" w:firstLineChars="200" w:firstLine="480"/>
        <w:jc w:val="left"/>
        <w:rPr>
          <w:rFonts w:cs="Times New Roman"/>
          <w:sz w:val="24"/>
          <w:szCs w:val="20"/>
        </w:rPr>
      </w:pPr>
      <w:r>
        <w:rPr>
          <w:rFonts w:cs="Times New Roman"/>
          <w:sz w:val="24"/>
          <w:szCs w:val="20"/>
        </w:rPr>
        <w:t>2</w:t>
      </w:r>
      <w:r w:rsidRPr="000E34AA">
        <w:rPr>
          <w:rFonts w:cs="Times New Roman"/>
          <w:sz w:val="24"/>
          <w:szCs w:val="20"/>
        </w:rPr>
        <w:t>.2.1.5绝缘屏蔽</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绝缘屏蔽为挤包的交联半导电层，半导电层应均匀地包覆在绝缘表面，表面应光滑，不应有尖角、颗粒、烧焦或擦伤的痕迹。绝缘屏蔽应为可剥离型。绝缘屏蔽的标称厚度为0.6mm。</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hint="eastAsia"/>
          <w:sz w:val="24"/>
          <w:szCs w:val="20"/>
        </w:rPr>
        <w:t>三芯电缆绝缘屏蔽与金属屏蔽之间应有沿缆芯纵向的相色（黄绿红）标志带，其宽度不小于</w:t>
      </w:r>
      <w:r w:rsidRPr="000E34AA">
        <w:rPr>
          <w:rFonts w:cs="Times New Roman"/>
          <w:sz w:val="24"/>
          <w:szCs w:val="20"/>
        </w:rPr>
        <w:t>2mm。</w:t>
      </w:r>
    </w:p>
    <w:p w:rsidR="000E34AA" w:rsidRPr="000E34AA" w:rsidRDefault="000E34AA" w:rsidP="000E34AA">
      <w:pPr>
        <w:spacing w:line="360" w:lineRule="auto"/>
        <w:ind w:left="0" w:firstLineChars="200" w:firstLine="480"/>
        <w:jc w:val="left"/>
        <w:rPr>
          <w:rFonts w:cs="Times New Roman"/>
          <w:sz w:val="24"/>
          <w:szCs w:val="20"/>
        </w:rPr>
      </w:pPr>
      <w:r>
        <w:rPr>
          <w:rFonts w:cs="Times New Roman"/>
          <w:sz w:val="24"/>
          <w:szCs w:val="20"/>
        </w:rPr>
        <w:t>2</w:t>
      </w:r>
      <w:r w:rsidRPr="000E34AA">
        <w:rPr>
          <w:rFonts w:cs="Times New Roman"/>
          <w:sz w:val="24"/>
          <w:szCs w:val="20"/>
        </w:rPr>
        <w:t>.2.1.6金属屏蔽</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hint="eastAsia"/>
          <w:sz w:val="24"/>
          <w:szCs w:val="20"/>
        </w:rPr>
        <w:t>金属屏蔽由重叠绕包的软铜带组成，铜带的连接采用电焊接方式。三芯电缆铜带标称厚度为</w:t>
      </w:r>
      <w:r w:rsidRPr="000E34AA">
        <w:rPr>
          <w:rFonts w:cs="Times New Roman"/>
          <w:sz w:val="24"/>
          <w:szCs w:val="20"/>
        </w:rPr>
        <w:t>0.1mm，单芯电缆铜带标称厚度为0.12mm，铜带的最小厚度应不小于标称值的90%。</w:t>
      </w:r>
    </w:p>
    <w:p w:rsidR="000E34AA" w:rsidRPr="000E34AA" w:rsidRDefault="000E34AA" w:rsidP="000E34AA">
      <w:pPr>
        <w:spacing w:line="360" w:lineRule="auto"/>
        <w:ind w:left="0" w:firstLineChars="200" w:firstLine="480"/>
        <w:jc w:val="left"/>
        <w:rPr>
          <w:rFonts w:cs="Times New Roman"/>
          <w:sz w:val="24"/>
          <w:szCs w:val="20"/>
        </w:rPr>
      </w:pPr>
      <w:r>
        <w:rPr>
          <w:rFonts w:cs="Times New Roman"/>
          <w:sz w:val="24"/>
          <w:szCs w:val="20"/>
        </w:rPr>
        <w:t>2</w:t>
      </w:r>
      <w:r w:rsidRPr="000E34AA">
        <w:rPr>
          <w:rFonts w:cs="Times New Roman"/>
          <w:sz w:val="24"/>
          <w:szCs w:val="20"/>
        </w:rPr>
        <w:t>.2.1.7填充及内衬层（通用条款，没有内衬层的电缆可不用管）</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lastRenderedPageBreak/>
        <w:t>三芯电缆采用与电缆运行温度相适应的非吸湿性材料，应紧密无空隙，并保证在成品电缆段附加老化试验后不粉化。三芯成缆后外形应圆整。内衬层采用挤包型。内衬层厚度任一点最小厚度应不小于标称值的80%-0.2mm。</w:t>
      </w:r>
    </w:p>
    <w:p w:rsidR="000E34AA" w:rsidRPr="000E34AA" w:rsidRDefault="00993A28" w:rsidP="000E34AA">
      <w:pPr>
        <w:spacing w:line="360" w:lineRule="auto"/>
        <w:ind w:left="0" w:firstLineChars="200" w:firstLine="480"/>
        <w:jc w:val="left"/>
        <w:rPr>
          <w:rFonts w:cs="Times New Roman"/>
          <w:sz w:val="24"/>
          <w:szCs w:val="20"/>
        </w:rPr>
      </w:pPr>
      <w:r>
        <w:rPr>
          <w:rFonts w:cs="Times New Roman"/>
          <w:sz w:val="24"/>
          <w:szCs w:val="20"/>
        </w:rPr>
        <w:t>2</w:t>
      </w:r>
      <w:r w:rsidR="000E34AA" w:rsidRPr="000E34AA">
        <w:rPr>
          <w:rFonts w:cs="Times New Roman"/>
          <w:sz w:val="24"/>
          <w:szCs w:val="20"/>
        </w:rPr>
        <w:t>.2.1.8外护套</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hint="eastAsia"/>
          <w:sz w:val="24"/>
          <w:szCs w:val="20"/>
        </w:rPr>
        <w:t>外护套应采用聚氯乙烯料挤包。护套厚度符合</w:t>
      </w:r>
      <w:r w:rsidRPr="000E34AA">
        <w:rPr>
          <w:rFonts w:cs="Times New Roman"/>
          <w:sz w:val="24"/>
          <w:szCs w:val="20"/>
        </w:rPr>
        <w:t>GB/T12706.2-2020规定，铠装电缆护套任一处最小厚度不小于标称值的80%-0.2mm，非铠装电缆护套任一处最小厚度不小于标称值的85%-0.1mm。</w:t>
      </w:r>
    </w:p>
    <w:p w:rsidR="000E34AA" w:rsidRPr="000E34AA" w:rsidRDefault="00993A28" w:rsidP="000E34AA">
      <w:pPr>
        <w:spacing w:line="360" w:lineRule="auto"/>
        <w:ind w:left="0" w:firstLineChars="200" w:firstLine="480"/>
        <w:jc w:val="left"/>
        <w:rPr>
          <w:rFonts w:cs="Times New Roman"/>
          <w:sz w:val="24"/>
          <w:szCs w:val="20"/>
        </w:rPr>
      </w:pPr>
      <w:r>
        <w:rPr>
          <w:rFonts w:cs="Times New Roman"/>
          <w:sz w:val="24"/>
          <w:szCs w:val="20"/>
        </w:rPr>
        <w:t xml:space="preserve"> 2</w:t>
      </w:r>
      <w:r w:rsidR="000E34AA" w:rsidRPr="000E34AA">
        <w:rPr>
          <w:rFonts w:cs="Times New Roman"/>
          <w:sz w:val="24"/>
          <w:szCs w:val="20"/>
        </w:rPr>
        <w:t>.2.1.9电缆不圆度</w:t>
      </w:r>
    </w:p>
    <w:p w:rsidR="000E34AA" w:rsidRPr="000E34AA" w:rsidRDefault="000E34AA" w:rsidP="000E34AA">
      <w:pPr>
        <w:spacing w:line="360" w:lineRule="auto"/>
        <w:ind w:left="0" w:firstLineChars="200" w:firstLine="480"/>
        <w:jc w:val="left"/>
        <w:rPr>
          <w:rFonts w:cs="Times New Roman"/>
          <w:sz w:val="24"/>
          <w:szCs w:val="20"/>
        </w:rPr>
      </w:pPr>
      <w:r w:rsidRPr="000E34AA">
        <w:rPr>
          <w:rFonts w:cs="Times New Roman"/>
          <w:sz w:val="24"/>
          <w:szCs w:val="20"/>
        </w:rPr>
        <w:t xml:space="preserve">    电缆不圆度应不大于10%。</w:t>
      </w:r>
      <w:r w:rsidRPr="000E34AA">
        <w:rPr>
          <w:rFonts w:cs="Times New Roman" w:hint="eastAsia"/>
          <w:sz w:val="24"/>
          <w:szCs w:val="20"/>
        </w:rPr>
        <w:t>电缆不圆度的计算公式为电缆不圆度</w:t>
      </w:r>
      <w:r w:rsidRPr="000E34AA">
        <w:rPr>
          <w:rFonts w:cs="Times New Roman"/>
          <w:sz w:val="24"/>
          <w:szCs w:val="20"/>
        </w:rPr>
        <w:t>= ×100%</w:t>
      </w:r>
    </w:p>
    <w:p w:rsidR="00993A28" w:rsidRDefault="00993A28" w:rsidP="00993A28">
      <w:pPr>
        <w:spacing w:line="360" w:lineRule="auto"/>
        <w:ind w:left="0" w:firstLineChars="200" w:firstLine="480"/>
        <w:jc w:val="left"/>
        <w:rPr>
          <w:rFonts w:cs="Times New Roman"/>
          <w:sz w:val="24"/>
          <w:szCs w:val="20"/>
        </w:rPr>
      </w:pPr>
      <w:r>
        <w:rPr>
          <w:rFonts w:cs="Times New Roman"/>
          <w:sz w:val="24"/>
          <w:szCs w:val="20"/>
        </w:rPr>
        <w:t>2</w:t>
      </w:r>
      <w:r w:rsidR="000E34AA" w:rsidRPr="000E34AA">
        <w:rPr>
          <w:rFonts w:cs="Times New Roman"/>
          <w:sz w:val="24"/>
          <w:szCs w:val="20"/>
        </w:rPr>
        <w:t>.2.1.10电缆阻燃要求</w:t>
      </w:r>
    </w:p>
    <w:p w:rsidR="000E34AA" w:rsidRPr="000E34AA" w:rsidRDefault="000E34AA" w:rsidP="00993A28">
      <w:pPr>
        <w:spacing w:line="360" w:lineRule="auto"/>
        <w:ind w:left="0" w:firstLineChars="200" w:firstLine="480"/>
        <w:jc w:val="left"/>
        <w:rPr>
          <w:rFonts w:cs="Times New Roman"/>
          <w:sz w:val="24"/>
          <w:szCs w:val="20"/>
        </w:rPr>
      </w:pPr>
      <w:r w:rsidRPr="000E34AA">
        <w:rPr>
          <w:rFonts w:cs="Times New Roman"/>
          <w:sz w:val="24"/>
          <w:szCs w:val="20"/>
        </w:rPr>
        <w:t>采用阻燃电缆时，电缆的阻燃特性和技术参数要求需符合GB/T 19666的相关规定。</w:t>
      </w:r>
    </w:p>
    <w:p w:rsidR="000E34AA" w:rsidRPr="000E34AA" w:rsidRDefault="00993A28" w:rsidP="000E34AA">
      <w:pPr>
        <w:spacing w:line="360" w:lineRule="auto"/>
        <w:ind w:left="0" w:firstLineChars="200" w:firstLine="480"/>
        <w:jc w:val="left"/>
        <w:rPr>
          <w:rFonts w:cs="Times New Roman"/>
          <w:sz w:val="24"/>
          <w:szCs w:val="20"/>
        </w:rPr>
      </w:pPr>
      <w:r>
        <w:rPr>
          <w:rFonts w:cs="Times New Roman"/>
          <w:sz w:val="24"/>
          <w:szCs w:val="20"/>
        </w:rPr>
        <w:t>2</w:t>
      </w:r>
      <w:r w:rsidR="000E34AA" w:rsidRPr="000E34AA">
        <w:rPr>
          <w:rFonts w:cs="Times New Roman"/>
          <w:sz w:val="24"/>
          <w:szCs w:val="20"/>
        </w:rPr>
        <w:t>.2.1.11 密封和牵引头</w:t>
      </w:r>
    </w:p>
    <w:p w:rsidR="000E34AA" w:rsidRDefault="000E34AA" w:rsidP="000E34AA">
      <w:pPr>
        <w:spacing w:line="360" w:lineRule="auto"/>
        <w:ind w:left="0" w:firstLineChars="200" w:firstLine="480"/>
        <w:jc w:val="left"/>
        <w:rPr>
          <w:rFonts w:cs="Times New Roman"/>
          <w:sz w:val="24"/>
          <w:szCs w:val="20"/>
        </w:rPr>
      </w:pPr>
      <w:r w:rsidRPr="000E34AA">
        <w:rPr>
          <w:rFonts w:cs="Times New Roman" w:hint="eastAsia"/>
          <w:sz w:val="24"/>
          <w:szCs w:val="20"/>
        </w:rPr>
        <w:t>电缆两端应用防水密封套密封，密封套和电缆的重叠长度应不小于</w:t>
      </w:r>
      <w:r w:rsidRPr="000E34AA">
        <w:rPr>
          <w:rFonts w:cs="Times New Roman"/>
          <w:sz w:val="24"/>
          <w:szCs w:val="20"/>
        </w:rPr>
        <w:t>200mm。如有要求安装牵引头，牵引头应与线芯采用围压的连接方式并与电缆可靠密封，在运输、储存、敷设过程中保证电缆密封不失效。</w:t>
      </w:r>
    </w:p>
    <w:p w:rsidR="00993A28" w:rsidRDefault="00993A28" w:rsidP="000E34AA">
      <w:pPr>
        <w:spacing w:line="360" w:lineRule="auto"/>
        <w:ind w:left="0" w:firstLineChars="200" w:firstLine="480"/>
        <w:jc w:val="left"/>
        <w:rPr>
          <w:rFonts w:cs="Times New Roman"/>
          <w:sz w:val="24"/>
          <w:szCs w:val="20"/>
        </w:rPr>
      </w:pPr>
      <w:r>
        <w:rPr>
          <w:rFonts w:cs="Times New Roman" w:hint="eastAsia"/>
          <w:sz w:val="24"/>
          <w:szCs w:val="20"/>
        </w:rPr>
        <w:t>2</w:t>
      </w:r>
      <w:r>
        <w:rPr>
          <w:rFonts w:cs="Times New Roman"/>
          <w:sz w:val="24"/>
          <w:szCs w:val="20"/>
        </w:rPr>
        <w:t>.2.2</w:t>
      </w:r>
      <w:r>
        <w:rPr>
          <w:rFonts w:cs="Times New Roman" w:hint="eastAsia"/>
          <w:sz w:val="24"/>
          <w:szCs w:val="20"/>
        </w:rPr>
        <w:t>动力电缆技术要求</w:t>
      </w:r>
    </w:p>
    <w:p w:rsidR="00993A28" w:rsidRPr="00993A28" w:rsidRDefault="00993A28" w:rsidP="00993A28">
      <w:pPr>
        <w:widowControl w:val="0"/>
        <w:spacing w:line="360" w:lineRule="auto"/>
        <w:ind w:left="0" w:firstLine="0"/>
        <w:rPr>
          <w:sz w:val="24"/>
          <w:szCs w:val="24"/>
        </w:rPr>
      </w:pPr>
      <w:bookmarkStart w:id="1" w:name="_Toc156123409"/>
      <w:bookmarkStart w:id="2" w:name="_Toc265052581"/>
      <w:r>
        <w:rPr>
          <w:sz w:val="24"/>
          <w:szCs w:val="24"/>
        </w:rPr>
        <w:t>2</w:t>
      </w:r>
      <w:r w:rsidRPr="00993A28">
        <w:rPr>
          <w:rFonts w:hint="eastAsia"/>
          <w:sz w:val="24"/>
          <w:szCs w:val="24"/>
        </w:rPr>
        <w:t>.2.2.1</w:t>
      </w:r>
      <w:bookmarkEnd w:id="1"/>
      <w:r w:rsidRPr="00993A28">
        <w:rPr>
          <w:rFonts w:hint="eastAsia"/>
          <w:sz w:val="24"/>
          <w:szCs w:val="24"/>
        </w:rPr>
        <w:t>电缆结构</w:t>
      </w:r>
      <w:bookmarkEnd w:id="2"/>
    </w:p>
    <w:p w:rsidR="00993A28" w:rsidRPr="00993A28" w:rsidRDefault="00993A28" w:rsidP="00993A28">
      <w:pPr>
        <w:widowControl w:val="0"/>
        <w:spacing w:line="360" w:lineRule="auto"/>
        <w:ind w:left="0" w:firstLine="430"/>
        <w:rPr>
          <w:sz w:val="24"/>
          <w:szCs w:val="24"/>
        </w:rPr>
      </w:pPr>
      <w:r w:rsidRPr="00993A28">
        <w:rPr>
          <w:rFonts w:hint="eastAsia"/>
          <w:sz w:val="24"/>
          <w:szCs w:val="24"/>
        </w:rPr>
        <w:t>电缆结构除符合</w:t>
      </w:r>
      <w:r w:rsidRPr="00993A28">
        <w:rPr>
          <w:rFonts w:hAnsi="Times New Roman" w:cs="Times New Roman"/>
          <w:sz w:val="24"/>
          <w:szCs w:val="20"/>
        </w:rPr>
        <w:t>GB/T 12706.1-2020</w:t>
      </w:r>
      <w:r w:rsidRPr="00993A28">
        <w:rPr>
          <w:rFonts w:hint="eastAsia"/>
          <w:sz w:val="24"/>
          <w:szCs w:val="24"/>
        </w:rPr>
        <w:t>标准的规定外，还应满足以下要求。</w:t>
      </w:r>
    </w:p>
    <w:p w:rsidR="00993A28" w:rsidRPr="00993A28" w:rsidRDefault="00993A28" w:rsidP="00993A28">
      <w:pPr>
        <w:widowControl w:val="0"/>
        <w:spacing w:line="360" w:lineRule="auto"/>
        <w:ind w:left="0" w:firstLine="0"/>
        <w:rPr>
          <w:sz w:val="24"/>
          <w:szCs w:val="24"/>
        </w:rPr>
      </w:pPr>
      <w:r>
        <w:rPr>
          <w:sz w:val="24"/>
          <w:szCs w:val="24"/>
        </w:rPr>
        <w:t>2</w:t>
      </w:r>
      <w:r w:rsidRPr="00993A28">
        <w:rPr>
          <w:rFonts w:hint="eastAsia"/>
          <w:sz w:val="24"/>
          <w:szCs w:val="24"/>
        </w:rPr>
        <w:t>.2.2.1.1 导体</w:t>
      </w:r>
    </w:p>
    <w:p w:rsidR="00993A28" w:rsidRPr="00993A28" w:rsidRDefault="00993A28" w:rsidP="00993A28">
      <w:pPr>
        <w:widowControl w:val="0"/>
        <w:spacing w:line="360" w:lineRule="auto"/>
        <w:ind w:left="0" w:firstLine="430"/>
        <w:rPr>
          <w:sz w:val="24"/>
          <w:szCs w:val="24"/>
        </w:rPr>
      </w:pPr>
      <w:r w:rsidRPr="00993A28">
        <w:rPr>
          <w:rFonts w:hint="eastAsia"/>
          <w:sz w:val="24"/>
          <w:szCs w:val="24"/>
        </w:rPr>
        <w:t>导体应是退火铜线。</w:t>
      </w:r>
    </w:p>
    <w:p w:rsidR="00993A28" w:rsidRPr="00993A28" w:rsidRDefault="00993A28" w:rsidP="00993A28">
      <w:pPr>
        <w:widowControl w:val="0"/>
        <w:spacing w:line="360" w:lineRule="auto"/>
        <w:ind w:left="0" w:firstLine="0"/>
        <w:rPr>
          <w:sz w:val="24"/>
          <w:szCs w:val="24"/>
        </w:rPr>
      </w:pPr>
      <w:r>
        <w:rPr>
          <w:sz w:val="24"/>
          <w:szCs w:val="24"/>
        </w:rPr>
        <w:t>2</w:t>
      </w:r>
      <w:r w:rsidRPr="00993A28">
        <w:rPr>
          <w:rFonts w:hint="eastAsia"/>
          <w:sz w:val="24"/>
          <w:szCs w:val="24"/>
        </w:rPr>
        <w:t>.2.2.1.2 电缆的允许弯曲半径</w:t>
      </w:r>
    </w:p>
    <w:p w:rsidR="00993A28" w:rsidRPr="00993A28" w:rsidRDefault="00993A28" w:rsidP="00993A28">
      <w:pPr>
        <w:widowControl w:val="0"/>
        <w:spacing w:line="360" w:lineRule="auto"/>
        <w:ind w:left="0" w:firstLine="430"/>
        <w:rPr>
          <w:sz w:val="24"/>
          <w:szCs w:val="24"/>
        </w:rPr>
      </w:pPr>
      <w:r w:rsidRPr="00993A28">
        <w:rPr>
          <w:rFonts w:hint="eastAsia"/>
          <w:sz w:val="24"/>
          <w:szCs w:val="24"/>
        </w:rPr>
        <w:t>无铠装层的电缆，应不小于电缆外径的6倍；有铠装或铜带屏蔽结构的电缆，应不小于电缆外径的12倍；有屏蔽层结构的软电缆，应不小于电缆外径的6倍。</w:t>
      </w:r>
    </w:p>
    <w:p w:rsidR="00993A28" w:rsidRPr="00993A28" w:rsidRDefault="00993A28" w:rsidP="00993A28">
      <w:pPr>
        <w:widowControl w:val="0"/>
        <w:spacing w:line="360" w:lineRule="auto"/>
        <w:ind w:left="0" w:firstLine="0"/>
        <w:rPr>
          <w:sz w:val="24"/>
          <w:szCs w:val="24"/>
        </w:rPr>
      </w:pPr>
      <w:r>
        <w:rPr>
          <w:sz w:val="24"/>
          <w:szCs w:val="24"/>
        </w:rPr>
        <w:t>2</w:t>
      </w:r>
      <w:r w:rsidRPr="00993A28">
        <w:rPr>
          <w:rFonts w:hint="eastAsia"/>
          <w:sz w:val="24"/>
          <w:szCs w:val="24"/>
        </w:rPr>
        <w:t>.2.2.1.3 绝缘</w:t>
      </w:r>
    </w:p>
    <w:p w:rsidR="00993A28" w:rsidRPr="00993A28" w:rsidRDefault="00993A28" w:rsidP="00993A28">
      <w:pPr>
        <w:widowControl w:val="0"/>
        <w:autoSpaceDE w:val="0"/>
        <w:autoSpaceDN w:val="0"/>
        <w:adjustRightInd w:val="0"/>
        <w:spacing w:line="360" w:lineRule="auto"/>
        <w:ind w:left="0" w:firstLineChars="206" w:firstLine="494"/>
        <w:jc w:val="left"/>
        <w:rPr>
          <w:sz w:val="24"/>
          <w:szCs w:val="24"/>
        </w:rPr>
      </w:pPr>
      <w:r w:rsidRPr="00993A28">
        <w:rPr>
          <w:rFonts w:hint="eastAsia"/>
          <w:sz w:val="24"/>
          <w:szCs w:val="24"/>
        </w:rPr>
        <w:t>绝缘应紧密挤包在导体上，绝缘表面应平整，色泽均匀。且应容易剥离而不损伤绝缘体、导体或镀层。各截面绝缘标称厚度见GB/T 9330，绝缘线芯应能经受GB/T 3048.9《电线电缆绝缘线芯工频火花试验方法》规定的交流50 Hz火</w:t>
      </w:r>
      <w:r w:rsidRPr="00993A28">
        <w:rPr>
          <w:rFonts w:hint="eastAsia"/>
          <w:sz w:val="24"/>
          <w:szCs w:val="24"/>
        </w:rPr>
        <w:lastRenderedPageBreak/>
        <w:t xml:space="preserve">花试验作为中间检查。绝缘线芯应采用颜色标志或数字标志以示识别，并应符合GB/T 6995.4《 电线电缆识别标志第四部分:电气装备电线电缆绝缘线芯鉴别标志》的规定。 </w:t>
      </w:r>
    </w:p>
    <w:p w:rsidR="00993A28" w:rsidRPr="00993A28" w:rsidRDefault="00993A28" w:rsidP="00993A28">
      <w:pPr>
        <w:widowControl w:val="0"/>
        <w:spacing w:line="360" w:lineRule="auto"/>
        <w:ind w:left="0" w:firstLine="0"/>
        <w:rPr>
          <w:sz w:val="24"/>
          <w:szCs w:val="24"/>
        </w:rPr>
      </w:pPr>
      <w:r>
        <w:rPr>
          <w:sz w:val="24"/>
          <w:szCs w:val="24"/>
        </w:rPr>
        <w:t>2</w:t>
      </w:r>
      <w:r w:rsidRPr="00993A28">
        <w:rPr>
          <w:rFonts w:hint="eastAsia"/>
          <w:sz w:val="24"/>
          <w:szCs w:val="24"/>
        </w:rPr>
        <w:t>.2.2.1.4 屏蔽</w:t>
      </w:r>
    </w:p>
    <w:p w:rsidR="00993A28" w:rsidRPr="00993A28" w:rsidRDefault="00993A28" w:rsidP="00993A28">
      <w:pPr>
        <w:widowControl w:val="0"/>
        <w:autoSpaceDE w:val="0"/>
        <w:autoSpaceDN w:val="0"/>
        <w:adjustRightInd w:val="0"/>
        <w:spacing w:line="360" w:lineRule="auto"/>
        <w:ind w:left="0" w:firstLineChars="206" w:firstLine="494"/>
        <w:jc w:val="left"/>
        <w:rPr>
          <w:sz w:val="24"/>
          <w:szCs w:val="24"/>
        </w:rPr>
      </w:pPr>
      <w:r w:rsidRPr="00993A28">
        <w:rPr>
          <w:rFonts w:hint="eastAsia"/>
          <w:sz w:val="24"/>
          <w:szCs w:val="24"/>
        </w:rPr>
        <w:t>屏蔽型电缆在缆芯外应有铜带或圆铜线编织构成的屏蔽层。应留有屏蔽层接地线。</w:t>
      </w:r>
    </w:p>
    <w:p w:rsidR="00993A28" w:rsidRPr="00993A28" w:rsidRDefault="00993A28" w:rsidP="00993A28">
      <w:pPr>
        <w:widowControl w:val="0"/>
        <w:autoSpaceDE w:val="0"/>
        <w:autoSpaceDN w:val="0"/>
        <w:adjustRightInd w:val="0"/>
        <w:spacing w:line="360" w:lineRule="auto"/>
        <w:ind w:left="0" w:firstLineChars="206" w:firstLine="494"/>
        <w:jc w:val="left"/>
        <w:rPr>
          <w:sz w:val="24"/>
          <w:szCs w:val="24"/>
        </w:rPr>
      </w:pPr>
      <w:r w:rsidRPr="00993A28">
        <w:rPr>
          <w:rFonts w:hint="eastAsia"/>
          <w:sz w:val="24"/>
          <w:szCs w:val="24"/>
        </w:rPr>
        <w:t>圆铜线编织屏蔽允许用软圆铜线或镀锡圆铜线构成，其编织密度应不小于80%。编织层不允许整体接续，露出的铜线头应修齐。每1m长度上允许更换金属线锭一次。</w:t>
      </w:r>
    </w:p>
    <w:p w:rsidR="00993A28" w:rsidRPr="00993A28" w:rsidRDefault="00993A28" w:rsidP="00993A28">
      <w:pPr>
        <w:widowControl w:val="0"/>
        <w:autoSpaceDE w:val="0"/>
        <w:autoSpaceDN w:val="0"/>
        <w:adjustRightInd w:val="0"/>
        <w:spacing w:line="360" w:lineRule="auto"/>
        <w:ind w:left="0" w:firstLineChars="206" w:firstLine="494"/>
        <w:jc w:val="left"/>
        <w:rPr>
          <w:sz w:val="24"/>
          <w:szCs w:val="24"/>
        </w:rPr>
      </w:pPr>
      <w:r w:rsidRPr="00993A28">
        <w:rPr>
          <w:rFonts w:hint="eastAsia"/>
          <w:sz w:val="24"/>
          <w:szCs w:val="24"/>
        </w:rPr>
        <w:t>允许采用 0.05～0.15mm的软铜带重迭绕包。</w:t>
      </w:r>
    </w:p>
    <w:p w:rsidR="00993A28" w:rsidRPr="00993A28" w:rsidRDefault="00993A28" w:rsidP="00993A28">
      <w:pPr>
        <w:widowControl w:val="0"/>
        <w:autoSpaceDE w:val="0"/>
        <w:autoSpaceDN w:val="0"/>
        <w:adjustRightInd w:val="0"/>
        <w:spacing w:line="360" w:lineRule="auto"/>
        <w:ind w:left="0" w:firstLineChars="206" w:firstLine="494"/>
        <w:jc w:val="left"/>
        <w:rPr>
          <w:sz w:val="24"/>
          <w:szCs w:val="24"/>
        </w:rPr>
      </w:pPr>
      <w:r w:rsidRPr="00993A28">
        <w:rPr>
          <w:rFonts w:hint="eastAsia"/>
          <w:sz w:val="24"/>
          <w:szCs w:val="24"/>
        </w:rPr>
        <w:t>屏蔽和缆芯之间应重迭绕包二层合适的非吸湿性带子。屏蔽后,允许绕包一层合适的非吸湿性带子。</w:t>
      </w:r>
    </w:p>
    <w:p w:rsidR="00993A28" w:rsidRPr="00993A28" w:rsidRDefault="00993A28" w:rsidP="00993A28">
      <w:pPr>
        <w:widowControl w:val="0"/>
        <w:spacing w:line="360" w:lineRule="auto"/>
        <w:ind w:left="0" w:firstLine="0"/>
        <w:rPr>
          <w:sz w:val="24"/>
          <w:szCs w:val="24"/>
        </w:rPr>
      </w:pPr>
      <w:r>
        <w:rPr>
          <w:sz w:val="24"/>
          <w:szCs w:val="24"/>
        </w:rPr>
        <w:t>2</w:t>
      </w:r>
      <w:r w:rsidRPr="00993A28">
        <w:rPr>
          <w:rFonts w:hint="eastAsia"/>
          <w:sz w:val="24"/>
          <w:szCs w:val="24"/>
        </w:rPr>
        <w:t>.2.2.1.</w:t>
      </w:r>
      <w:r w:rsidRPr="00993A28">
        <w:rPr>
          <w:sz w:val="24"/>
          <w:szCs w:val="24"/>
        </w:rPr>
        <w:t>5</w:t>
      </w:r>
      <w:r w:rsidRPr="00993A28">
        <w:rPr>
          <w:rFonts w:hint="eastAsia"/>
          <w:sz w:val="24"/>
          <w:szCs w:val="24"/>
        </w:rPr>
        <w:t xml:space="preserve"> 填充物及隔离层</w:t>
      </w:r>
    </w:p>
    <w:p w:rsidR="00993A28" w:rsidRPr="00993A28" w:rsidRDefault="00993A28" w:rsidP="00993A28">
      <w:pPr>
        <w:widowControl w:val="0"/>
        <w:spacing w:line="360" w:lineRule="auto"/>
        <w:ind w:left="0" w:firstLine="430"/>
        <w:rPr>
          <w:sz w:val="24"/>
          <w:szCs w:val="24"/>
        </w:rPr>
      </w:pPr>
      <w:r w:rsidRPr="00993A28">
        <w:rPr>
          <w:rFonts w:hint="eastAsia"/>
          <w:sz w:val="24"/>
          <w:szCs w:val="24"/>
        </w:rPr>
        <w:t>绝缘线芯间的间隙允许采用非吸湿性、且适合电缆运行温度并与电缆绝缘材料相兼容的材料填充，填充物应不粘连绝缘线芯。</w:t>
      </w:r>
    </w:p>
    <w:p w:rsidR="00993A28" w:rsidRPr="00993A28" w:rsidRDefault="00993A28" w:rsidP="00993A28">
      <w:pPr>
        <w:widowControl w:val="0"/>
        <w:spacing w:line="360" w:lineRule="auto"/>
        <w:ind w:left="0" w:firstLine="430"/>
        <w:rPr>
          <w:sz w:val="24"/>
          <w:szCs w:val="24"/>
        </w:rPr>
      </w:pPr>
      <w:r w:rsidRPr="00993A28">
        <w:rPr>
          <w:rFonts w:hint="eastAsia"/>
          <w:sz w:val="24"/>
          <w:szCs w:val="24"/>
        </w:rPr>
        <w:t>成缆线芯和填充物可以用非吸湿性材料薄膜带绕包隔离层。</w:t>
      </w:r>
    </w:p>
    <w:p w:rsidR="00993A28" w:rsidRPr="00993A28" w:rsidRDefault="00993A28" w:rsidP="00993A28">
      <w:pPr>
        <w:widowControl w:val="0"/>
        <w:spacing w:line="360" w:lineRule="auto"/>
        <w:ind w:left="0" w:firstLine="0"/>
        <w:rPr>
          <w:sz w:val="24"/>
          <w:szCs w:val="24"/>
        </w:rPr>
      </w:pPr>
      <w:r>
        <w:rPr>
          <w:sz w:val="24"/>
          <w:szCs w:val="24"/>
        </w:rPr>
        <w:t>2</w:t>
      </w:r>
      <w:r w:rsidRPr="00993A28">
        <w:rPr>
          <w:rFonts w:hint="eastAsia"/>
          <w:sz w:val="24"/>
          <w:szCs w:val="24"/>
        </w:rPr>
        <w:t>.2.2.1.</w:t>
      </w:r>
      <w:r w:rsidRPr="00993A28">
        <w:rPr>
          <w:sz w:val="24"/>
          <w:szCs w:val="24"/>
        </w:rPr>
        <w:t>7</w:t>
      </w:r>
      <w:r w:rsidRPr="00993A28">
        <w:rPr>
          <w:rFonts w:hint="eastAsia"/>
          <w:sz w:val="24"/>
          <w:szCs w:val="24"/>
        </w:rPr>
        <w:t xml:space="preserve"> 外护套</w:t>
      </w:r>
    </w:p>
    <w:p w:rsidR="00993A28" w:rsidRPr="00993A28" w:rsidRDefault="00993A28" w:rsidP="00993A28">
      <w:pPr>
        <w:widowControl w:val="0"/>
        <w:spacing w:line="360" w:lineRule="auto"/>
        <w:ind w:left="0" w:firstLine="430"/>
        <w:rPr>
          <w:sz w:val="24"/>
          <w:szCs w:val="24"/>
        </w:rPr>
      </w:pPr>
      <w:r w:rsidRPr="00993A28">
        <w:rPr>
          <w:rFonts w:hint="eastAsia"/>
          <w:sz w:val="24"/>
          <w:szCs w:val="24"/>
        </w:rPr>
        <w:t>外护套应采用聚氯乙烯料挤包。</w:t>
      </w:r>
    </w:p>
    <w:p w:rsidR="00993A28" w:rsidRPr="00993A28" w:rsidRDefault="00993A28" w:rsidP="00993A28">
      <w:pPr>
        <w:widowControl w:val="0"/>
        <w:tabs>
          <w:tab w:val="left" w:pos="26001"/>
          <w:tab w:val="left" w:pos="30932"/>
          <w:tab w:val="left" w:pos="31600"/>
          <w:tab w:val="left" w:pos="31620"/>
          <w:tab w:val="left" w:pos="31640"/>
          <w:tab w:val="left" w:pos="31660"/>
          <w:tab w:val="left" w:pos="31680"/>
        </w:tabs>
        <w:spacing w:line="360" w:lineRule="auto"/>
        <w:ind w:left="0" w:firstLine="420"/>
        <w:jc w:val="left"/>
        <w:rPr>
          <w:color w:val="000000"/>
          <w:sz w:val="24"/>
          <w:szCs w:val="24"/>
        </w:rPr>
      </w:pPr>
      <w:r w:rsidRPr="00993A28">
        <w:rPr>
          <w:rFonts w:hint="eastAsia"/>
          <w:snapToGrid w:val="0"/>
          <w:kern w:val="0"/>
          <w:sz w:val="24"/>
          <w:szCs w:val="24"/>
        </w:rPr>
        <w:t>外护套应紧密挤包在绞合的绝缘线芯、隔离层或金属铠装层（若有）上，且容易剥离而不损伤绝缘或护套。</w:t>
      </w:r>
      <w:r w:rsidRPr="00993A28">
        <w:rPr>
          <w:rFonts w:hint="eastAsia"/>
          <w:color w:val="000000"/>
          <w:sz w:val="24"/>
          <w:szCs w:val="24"/>
        </w:rPr>
        <w:t>护套表面应光洁、色泽均匀。</w:t>
      </w:r>
    </w:p>
    <w:p w:rsidR="00993A28" w:rsidRPr="00993A28" w:rsidRDefault="00993A28" w:rsidP="00993A28">
      <w:pPr>
        <w:widowControl w:val="0"/>
        <w:tabs>
          <w:tab w:val="left" w:pos="26001"/>
          <w:tab w:val="left" w:pos="30932"/>
          <w:tab w:val="left" w:pos="31600"/>
          <w:tab w:val="left" w:pos="31620"/>
          <w:tab w:val="left" w:pos="31640"/>
          <w:tab w:val="left" w:pos="31660"/>
          <w:tab w:val="left" w:pos="31680"/>
        </w:tabs>
        <w:spacing w:line="360" w:lineRule="auto"/>
        <w:ind w:left="0" w:firstLine="420"/>
        <w:jc w:val="left"/>
        <w:rPr>
          <w:snapToGrid w:val="0"/>
          <w:kern w:val="0"/>
          <w:sz w:val="24"/>
          <w:szCs w:val="24"/>
        </w:rPr>
      </w:pPr>
      <w:r w:rsidRPr="00993A28">
        <w:rPr>
          <w:rFonts w:hint="eastAsia"/>
          <w:color w:val="000000"/>
          <w:sz w:val="24"/>
          <w:szCs w:val="24"/>
        </w:rPr>
        <w:t>外护套厚度符合</w:t>
      </w:r>
      <w:r w:rsidRPr="00993A28">
        <w:rPr>
          <w:rFonts w:hint="eastAsia"/>
          <w:sz w:val="24"/>
          <w:szCs w:val="24"/>
        </w:rPr>
        <w:t>GB/T 9330标准的规定。</w:t>
      </w:r>
    </w:p>
    <w:p w:rsidR="00993A28" w:rsidRPr="00993A28" w:rsidRDefault="00993A28" w:rsidP="00993A28">
      <w:pPr>
        <w:widowControl w:val="0"/>
        <w:spacing w:line="360" w:lineRule="auto"/>
        <w:ind w:left="0" w:firstLine="0"/>
        <w:rPr>
          <w:sz w:val="24"/>
          <w:szCs w:val="24"/>
        </w:rPr>
      </w:pPr>
      <w:r>
        <w:rPr>
          <w:sz w:val="24"/>
          <w:szCs w:val="24"/>
        </w:rPr>
        <w:t>2</w:t>
      </w:r>
      <w:r w:rsidRPr="00993A28">
        <w:rPr>
          <w:rFonts w:hint="eastAsia"/>
          <w:sz w:val="24"/>
          <w:szCs w:val="24"/>
        </w:rPr>
        <w:t>.2.2.1.</w:t>
      </w:r>
      <w:r w:rsidRPr="00993A28">
        <w:rPr>
          <w:sz w:val="24"/>
          <w:szCs w:val="24"/>
        </w:rPr>
        <w:t>8</w:t>
      </w:r>
      <w:r w:rsidRPr="00993A28">
        <w:rPr>
          <w:rFonts w:hint="eastAsia"/>
          <w:sz w:val="24"/>
          <w:szCs w:val="24"/>
        </w:rPr>
        <w:t xml:space="preserve"> 电缆阻燃要求</w:t>
      </w:r>
    </w:p>
    <w:p w:rsidR="00993A28" w:rsidRPr="00993A28" w:rsidRDefault="00993A28" w:rsidP="00993A28">
      <w:pPr>
        <w:widowControl w:val="0"/>
        <w:spacing w:line="360" w:lineRule="auto"/>
        <w:ind w:left="0" w:firstLine="430"/>
        <w:rPr>
          <w:snapToGrid w:val="0"/>
          <w:kern w:val="0"/>
          <w:sz w:val="24"/>
          <w:szCs w:val="24"/>
        </w:rPr>
      </w:pPr>
      <w:r w:rsidRPr="00993A28">
        <w:rPr>
          <w:rFonts w:hint="eastAsia"/>
          <w:snapToGrid w:val="0"/>
          <w:kern w:val="0"/>
          <w:sz w:val="24"/>
          <w:szCs w:val="24"/>
        </w:rPr>
        <w:t>采用阻燃电缆时，电缆的阻燃特性和技术参数要求需符合GB/T 19666标准的规定。</w:t>
      </w:r>
    </w:p>
    <w:p w:rsidR="00993A28" w:rsidRPr="00993A28" w:rsidRDefault="00993A28" w:rsidP="00993A28">
      <w:pPr>
        <w:widowControl w:val="0"/>
        <w:spacing w:line="360" w:lineRule="auto"/>
        <w:ind w:left="0" w:firstLine="0"/>
        <w:rPr>
          <w:sz w:val="24"/>
          <w:szCs w:val="24"/>
        </w:rPr>
      </w:pPr>
      <w:bookmarkStart w:id="3" w:name="_Toc265052582"/>
      <w:r>
        <w:rPr>
          <w:sz w:val="24"/>
          <w:szCs w:val="24"/>
        </w:rPr>
        <w:t>2</w:t>
      </w:r>
      <w:r w:rsidRPr="00993A28">
        <w:rPr>
          <w:rFonts w:hint="eastAsia"/>
          <w:sz w:val="24"/>
          <w:szCs w:val="24"/>
        </w:rPr>
        <w:t>.2.2.1.</w:t>
      </w:r>
      <w:r w:rsidRPr="00993A28">
        <w:rPr>
          <w:sz w:val="24"/>
          <w:szCs w:val="24"/>
        </w:rPr>
        <w:t>9</w:t>
      </w:r>
      <w:r w:rsidRPr="00993A28">
        <w:rPr>
          <w:rFonts w:hint="eastAsia"/>
          <w:sz w:val="24"/>
          <w:szCs w:val="24"/>
        </w:rPr>
        <w:t xml:space="preserve"> 密封</w:t>
      </w:r>
      <w:bookmarkEnd w:id="3"/>
    </w:p>
    <w:p w:rsidR="00993A28" w:rsidRPr="00993A28" w:rsidRDefault="00993A28" w:rsidP="00993A28">
      <w:pPr>
        <w:adjustRightInd w:val="0"/>
        <w:snapToGrid w:val="0"/>
        <w:spacing w:line="360" w:lineRule="auto"/>
        <w:ind w:left="0" w:firstLine="0"/>
        <w:rPr>
          <w:sz w:val="24"/>
          <w:szCs w:val="24"/>
        </w:rPr>
      </w:pPr>
      <w:r w:rsidRPr="00993A28">
        <w:rPr>
          <w:rFonts w:hint="eastAsia"/>
          <w:sz w:val="24"/>
          <w:szCs w:val="24"/>
        </w:rPr>
        <w:t>电缆端头应可靠密封，伸出电缆盘外的电缆端头应加防护罩</w:t>
      </w:r>
    </w:p>
    <w:p w:rsidR="00993A28" w:rsidRPr="00993A28" w:rsidRDefault="00993A28" w:rsidP="00993A28">
      <w:pPr>
        <w:adjustRightInd w:val="0"/>
        <w:snapToGrid w:val="0"/>
        <w:spacing w:line="360" w:lineRule="auto"/>
        <w:ind w:left="0" w:firstLine="0"/>
        <w:rPr>
          <w:rFonts w:cs="Times New Roman"/>
          <w:sz w:val="24"/>
          <w:szCs w:val="24"/>
        </w:rPr>
      </w:pPr>
      <w:r w:rsidRPr="00993A28">
        <w:rPr>
          <w:rFonts w:cs="Times New Roman"/>
          <w:bCs/>
          <w:sz w:val="24"/>
          <w:szCs w:val="24"/>
        </w:rPr>
        <w:t>2</w:t>
      </w:r>
      <w:r w:rsidRPr="00993A28">
        <w:rPr>
          <w:rFonts w:cs="Times New Roman" w:hint="eastAsia"/>
          <w:bCs/>
          <w:sz w:val="24"/>
          <w:szCs w:val="24"/>
        </w:rPr>
        <w:t xml:space="preserve">.2.2.2 </w:t>
      </w:r>
      <w:r w:rsidRPr="00993A28">
        <w:rPr>
          <w:rFonts w:cs="Times New Roman" w:hint="eastAsia"/>
          <w:sz w:val="24"/>
          <w:szCs w:val="24"/>
        </w:rPr>
        <w:t>其他电力线缆技术规定值</w:t>
      </w:r>
    </w:p>
    <w:tbl>
      <w:tblPr>
        <w:tblW w:w="0" w:type="auto"/>
        <w:jc w:val="center"/>
        <w:tblLayout w:type="fixed"/>
        <w:tblLook w:val="0000" w:firstRow="0" w:lastRow="0" w:firstColumn="0" w:lastColumn="0" w:noHBand="0" w:noVBand="0"/>
      </w:tblPr>
      <w:tblGrid>
        <w:gridCol w:w="6746"/>
        <w:gridCol w:w="3108"/>
      </w:tblGrid>
      <w:tr w:rsidR="00993A28" w:rsidRPr="00993A28" w:rsidTr="004C403F">
        <w:trPr>
          <w:trHeight w:val="270"/>
          <w:tblHeader/>
          <w:jc w:val="center"/>
        </w:trPr>
        <w:tc>
          <w:tcPr>
            <w:tcW w:w="6746" w:type="dxa"/>
            <w:tcBorders>
              <w:top w:val="single" w:sz="4" w:space="0" w:color="auto"/>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center"/>
              <w:rPr>
                <w:b/>
                <w:bCs/>
                <w:color w:val="000000"/>
                <w:kern w:val="0"/>
                <w:sz w:val="24"/>
                <w:szCs w:val="24"/>
              </w:rPr>
            </w:pPr>
            <w:r w:rsidRPr="00993A28">
              <w:rPr>
                <w:rFonts w:hint="eastAsia"/>
                <w:b/>
                <w:bCs/>
                <w:color w:val="000000"/>
                <w:kern w:val="0"/>
                <w:sz w:val="24"/>
                <w:szCs w:val="24"/>
              </w:rPr>
              <w:t>名称</w:t>
            </w:r>
          </w:p>
        </w:tc>
        <w:tc>
          <w:tcPr>
            <w:tcW w:w="3108" w:type="dxa"/>
            <w:tcBorders>
              <w:top w:val="single" w:sz="4" w:space="0" w:color="auto"/>
              <w:left w:val="nil"/>
              <w:bottom w:val="single" w:sz="4" w:space="0" w:color="auto"/>
              <w:right w:val="single" w:sz="4" w:space="0" w:color="auto"/>
            </w:tcBorders>
            <w:vAlign w:val="center"/>
          </w:tcPr>
          <w:p w:rsidR="00993A28" w:rsidRPr="00993A28" w:rsidRDefault="00993A28" w:rsidP="00993A28">
            <w:pPr>
              <w:spacing w:line="360" w:lineRule="auto"/>
              <w:ind w:left="0" w:firstLine="0"/>
              <w:jc w:val="center"/>
              <w:rPr>
                <w:b/>
                <w:bCs/>
                <w:color w:val="000000"/>
                <w:kern w:val="0"/>
                <w:sz w:val="24"/>
                <w:szCs w:val="24"/>
              </w:rPr>
            </w:pPr>
            <w:r w:rsidRPr="00993A28">
              <w:rPr>
                <w:rFonts w:hint="eastAsia"/>
                <w:b/>
                <w:bCs/>
                <w:color w:val="000000"/>
                <w:kern w:val="0"/>
                <w:sz w:val="24"/>
                <w:szCs w:val="24"/>
              </w:rPr>
              <w:t>标准值</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1技术特性表</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 xml:space="preserve">　</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lastRenderedPageBreak/>
              <w:t>1.1</w:t>
            </w:r>
            <w:r w:rsidRPr="00993A28">
              <w:rPr>
                <w:color w:val="000000"/>
                <w:kern w:val="0"/>
                <w:sz w:val="24"/>
                <w:szCs w:val="24"/>
              </w:rPr>
              <w:t xml:space="preserve">  </w:t>
            </w:r>
            <w:r w:rsidRPr="00993A28">
              <w:rPr>
                <w:rFonts w:hint="eastAsia"/>
                <w:color w:val="000000"/>
                <w:kern w:val="0"/>
                <w:sz w:val="24"/>
                <w:szCs w:val="24"/>
              </w:rPr>
              <w:t>0.6/1kV挤包绝缘电力电缆结构技术参数表</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 xml:space="preserve">　</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w:t>
            </w:r>
            <w:r w:rsidRPr="00993A28">
              <w:rPr>
                <w:color w:val="000000"/>
                <w:kern w:val="0"/>
                <w:sz w:val="24"/>
                <w:szCs w:val="24"/>
              </w:rPr>
              <w:t>1</w:t>
            </w:r>
            <w:r w:rsidRPr="00993A28">
              <w:rPr>
                <w:rFonts w:hint="eastAsia"/>
                <w:color w:val="000000"/>
                <w:kern w:val="0"/>
                <w:sz w:val="24"/>
                <w:szCs w:val="24"/>
              </w:rPr>
              <w:t>铜导体</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 xml:space="preserve">　</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w:t>
            </w:r>
            <w:r w:rsidRPr="00993A28">
              <w:rPr>
                <w:color w:val="000000"/>
                <w:kern w:val="0"/>
                <w:sz w:val="24"/>
                <w:szCs w:val="24"/>
              </w:rPr>
              <w:t>1.1</w:t>
            </w:r>
            <w:r w:rsidRPr="00993A28">
              <w:rPr>
                <w:rFonts w:hint="eastAsia"/>
                <w:color w:val="000000"/>
                <w:kern w:val="0"/>
                <w:sz w:val="24"/>
                <w:szCs w:val="24"/>
              </w:rPr>
              <w:t>材料</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铜</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w:t>
            </w:r>
            <w:r w:rsidRPr="00993A28">
              <w:rPr>
                <w:color w:val="000000"/>
                <w:kern w:val="0"/>
                <w:sz w:val="24"/>
                <w:szCs w:val="24"/>
              </w:rPr>
              <w:t>2</w:t>
            </w:r>
            <w:r w:rsidRPr="00993A28">
              <w:rPr>
                <w:rFonts w:hint="eastAsia"/>
                <w:color w:val="000000"/>
                <w:kern w:val="0"/>
                <w:sz w:val="24"/>
                <w:szCs w:val="24"/>
              </w:rPr>
              <w:t>结构形式</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符合GB/T3956-20</w:t>
            </w:r>
            <w:r w:rsidRPr="00993A28">
              <w:rPr>
                <w:color w:val="000000"/>
                <w:kern w:val="0"/>
                <w:sz w:val="24"/>
                <w:szCs w:val="24"/>
              </w:rPr>
              <w:t>20</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1.1.3绝缘</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1.1.4金属屏蔽</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 xml:space="preserve">/　</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1.1.5填充层</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非吸湿性材料</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1.1.6隔离套</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1.1.7内衬层</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1.1.8铠装层</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1.1.9外护套</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PVC</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1.1.9.</w:t>
            </w:r>
            <w:r w:rsidRPr="00993A28">
              <w:rPr>
                <w:color w:val="000000"/>
                <w:kern w:val="0"/>
                <w:sz w:val="24"/>
                <w:szCs w:val="24"/>
              </w:rPr>
              <w:t>1</w:t>
            </w:r>
            <w:r w:rsidRPr="00993A28">
              <w:rPr>
                <w:rFonts w:hint="eastAsia"/>
                <w:color w:val="000000"/>
                <w:kern w:val="0"/>
                <w:sz w:val="24"/>
                <w:szCs w:val="24"/>
              </w:rPr>
              <w:t>最薄点厚度不小于标称值（%）</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铠装电缆最薄点：80%-0.2mm</w:t>
            </w:r>
          </w:p>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非铠装电缆最薄点：8</w:t>
            </w:r>
            <w:r w:rsidRPr="00993A28">
              <w:rPr>
                <w:color w:val="000000"/>
                <w:kern w:val="0"/>
                <w:sz w:val="24"/>
                <w:szCs w:val="24"/>
              </w:rPr>
              <w:t>0</w:t>
            </w:r>
            <w:r w:rsidRPr="00993A28">
              <w:rPr>
                <w:rFonts w:hint="eastAsia"/>
                <w:color w:val="000000"/>
                <w:kern w:val="0"/>
                <w:sz w:val="24"/>
                <w:szCs w:val="24"/>
              </w:rPr>
              <w:t>%-0.</w:t>
            </w:r>
            <w:r w:rsidRPr="00993A28">
              <w:rPr>
                <w:color w:val="000000"/>
                <w:kern w:val="0"/>
                <w:sz w:val="24"/>
                <w:szCs w:val="24"/>
              </w:rPr>
              <w:t>2</w:t>
            </w:r>
            <w:r w:rsidRPr="00993A28">
              <w:rPr>
                <w:rFonts w:hint="eastAsia"/>
                <w:color w:val="000000"/>
                <w:kern w:val="0"/>
                <w:sz w:val="24"/>
                <w:szCs w:val="24"/>
              </w:rPr>
              <w:t>mm</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1.2</w:t>
            </w:r>
            <w:r w:rsidRPr="00993A28">
              <w:rPr>
                <w:color w:val="000000"/>
                <w:kern w:val="0"/>
                <w:sz w:val="24"/>
                <w:szCs w:val="24"/>
              </w:rPr>
              <w:t xml:space="preserve">  </w:t>
            </w:r>
            <w:r w:rsidRPr="00993A28">
              <w:rPr>
                <w:rFonts w:hint="eastAsia"/>
                <w:color w:val="000000"/>
                <w:kern w:val="0"/>
                <w:sz w:val="24"/>
                <w:szCs w:val="24"/>
              </w:rPr>
              <w:t>0.6/1kV挤包绝缘电力电缆技术参数表</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 xml:space="preserve">　</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1.2.</w:t>
            </w:r>
            <w:r w:rsidRPr="00993A28">
              <w:rPr>
                <w:color w:val="000000"/>
                <w:kern w:val="0"/>
                <w:sz w:val="24"/>
                <w:szCs w:val="24"/>
              </w:rPr>
              <w:t>1</w:t>
            </w:r>
            <w:r w:rsidRPr="00993A28">
              <w:rPr>
                <w:rFonts w:hint="eastAsia"/>
                <w:color w:val="000000"/>
                <w:kern w:val="0"/>
                <w:sz w:val="24"/>
                <w:szCs w:val="24"/>
              </w:rPr>
              <w:t>导体温度（℃）</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 xml:space="preserve">　</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1.2.</w:t>
            </w:r>
            <w:r w:rsidRPr="00993A28">
              <w:rPr>
                <w:color w:val="000000"/>
                <w:kern w:val="0"/>
                <w:sz w:val="24"/>
                <w:szCs w:val="24"/>
              </w:rPr>
              <w:t>2</w:t>
            </w:r>
            <w:r w:rsidRPr="00993A28">
              <w:rPr>
                <w:rFonts w:hint="eastAsia"/>
                <w:color w:val="000000"/>
                <w:kern w:val="0"/>
                <w:sz w:val="24"/>
                <w:szCs w:val="24"/>
              </w:rPr>
              <w:t>.1PVC</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 xml:space="preserve">　</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1.2.</w:t>
            </w:r>
            <w:r w:rsidRPr="00993A28">
              <w:rPr>
                <w:color w:val="000000"/>
                <w:kern w:val="0"/>
                <w:sz w:val="24"/>
                <w:szCs w:val="24"/>
              </w:rPr>
              <w:t>3</w:t>
            </w:r>
            <w:r w:rsidRPr="00993A28">
              <w:rPr>
                <w:rFonts w:hint="eastAsia"/>
                <w:color w:val="000000"/>
                <w:kern w:val="0"/>
                <w:sz w:val="24"/>
                <w:szCs w:val="24"/>
              </w:rPr>
              <w:t>.正常运行时最高允许温度</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70</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1.2.</w:t>
            </w:r>
            <w:r w:rsidRPr="00993A28">
              <w:rPr>
                <w:color w:val="000000"/>
                <w:kern w:val="0"/>
                <w:sz w:val="24"/>
                <w:szCs w:val="24"/>
              </w:rPr>
              <w:t>4</w:t>
            </w:r>
            <w:r w:rsidRPr="00993A28">
              <w:rPr>
                <w:rFonts w:hint="eastAsia"/>
                <w:color w:val="000000"/>
                <w:kern w:val="0"/>
                <w:sz w:val="24"/>
                <w:szCs w:val="24"/>
              </w:rPr>
              <w:t>.短路时最高允许温度</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160</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1.2.</w:t>
            </w:r>
            <w:r w:rsidRPr="00993A28">
              <w:rPr>
                <w:color w:val="000000"/>
                <w:kern w:val="0"/>
                <w:sz w:val="24"/>
                <w:szCs w:val="24"/>
              </w:rPr>
              <w:t>5</w:t>
            </w:r>
            <w:r w:rsidRPr="00993A28">
              <w:rPr>
                <w:rFonts w:hint="eastAsia"/>
                <w:color w:val="000000"/>
                <w:kern w:val="0"/>
                <w:sz w:val="24"/>
                <w:szCs w:val="24"/>
              </w:rPr>
              <w:t>出厂工频电压试验（5min，kV）标准参数值</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3.5</w:t>
            </w:r>
          </w:p>
        </w:tc>
      </w:tr>
      <w:tr w:rsidR="00993A28" w:rsidRPr="00993A28" w:rsidTr="004C403F">
        <w:trPr>
          <w:trHeight w:val="270"/>
          <w:jc w:val="center"/>
        </w:trPr>
        <w:tc>
          <w:tcPr>
            <w:tcW w:w="6746" w:type="dxa"/>
            <w:tcBorders>
              <w:top w:val="nil"/>
              <w:left w:val="single" w:sz="4" w:space="0" w:color="auto"/>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1.2.</w:t>
            </w:r>
            <w:r w:rsidRPr="00993A28">
              <w:rPr>
                <w:color w:val="000000"/>
                <w:kern w:val="0"/>
                <w:sz w:val="24"/>
                <w:szCs w:val="24"/>
              </w:rPr>
              <w:t>6</w:t>
            </w:r>
            <w:r w:rsidRPr="00993A28">
              <w:rPr>
                <w:rFonts w:hint="eastAsia"/>
                <w:color w:val="000000"/>
                <w:kern w:val="0"/>
                <w:sz w:val="24"/>
                <w:szCs w:val="24"/>
              </w:rPr>
              <w:t>电缆在正常使用条件下的寿命（≥年）</w:t>
            </w:r>
          </w:p>
        </w:tc>
        <w:tc>
          <w:tcPr>
            <w:tcW w:w="3108" w:type="dxa"/>
            <w:tcBorders>
              <w:top w:val="nil"/>
              <w:left w:val="nil"/>
              <w:bottom w:val="single" w:sz="4" w:space="0" w:color="auto"/>
              <w:right w:val="single" w:sz="4" w:space="0" w:color="auto"/>
            </w:tcBorders>
            <w:vAlign w:val="center"/>
          </w:tcPr>
          <w:p w:rsidR="00993A28" w:rsidRPr="00993A28" w:rsidRDefault="00993A28" w:rsidP="00993A28">
            <w:pPr>
              <w:spacing w:line="360" w:lineRule="auto"/>
              <w:ind w:left="0" w:firstLine="0"/>
              <w:jc w:val="left"/>
              <w:rPr>
                <w:color w:val="000000"/>
                <w:kern w:val="0"/>
                <w:sz w:val="24"/>
                <w:szCs w:val="24"/>
              </w:rPr>
            </w:pPr>
            <w:r w:rsidRPr="00993A28">
              <w:rPr>
                <w:rFonts w:hint="eastAsia"/>
                <w:color w:val="000000"/>
                <w:kern w:val="0"/>
                <w:sz w:val="24"/>
                <w:szCs w:val="24"/>
              </w:rPr>
              <w:t>30</w:t>
            </w:r>
          </w:p>
        </w:tc>
      </w:tr>
    </w:tbl>
    <w:p w:rsidR="006C46AE" w:rsidRPr="004F6F4A" w:rsidRDefault="0042720A" w:rsidP="004F6F4A">
      <w:pPr>
        <w:pStyle w:val="a3"/>
        <w:numPr>
          <w:ilvl w:val="0"/>
          <w:numId w:val="6"/>
        </w:numPr>
        <w:spacing w:line="360" w:lineRule="auto"/>
        <w:ind w:firstLineChars="0"/>
        <w:jc w:val="left"/>
        <w:rPr>
          <w:rFonts w:cs="Times New Roman"/>
          <w:bCs/>
          <w:sz w:val="28"/>
          <w:szCs w:val="24"/>
        </w:rPr>
      </w:pPr>
      <w:r>
        <w:rPr>
          <w:rFonts w:cs="Times New Roman" w:hint="eastAsia"/>
          <w:bCs/>
          <w:sz w:val="28"/>
          <w:szCs w:val="24"/>
        </w:rPr>
        <w:t>电缆</w:t>
      </w:r>
      <w:r w:rsidR="006C46AE" w:rsidRPr="004F6F4A">
        <w:rPr>
          <w:rFonts w:cs="Times New Roman" w:hint="eastAsia"/>
          <w:bCs/>
          <w:sz w:val="28"/>
          <w:szCs w:val="24"/>
        </w:rPr>
        <w:t>通用要求</w:t>
      </w:r>
      <w:r w:rsidR="0006312F" w:rsidRPr="004F6F4A">
        <w:rPr>
          <w:rFonts w:cs="Times New Roman" w:hint="eastAsia"/>
          <w:bCs/>
          <w:sz w:val="28"/>
          <w:szCs w:val="24"/>
        </w:rPr>
        <w:t>（可包括</w:t>
      </w:r>
      <w:r w:rsidR="005E4633" w:rsidRPr="004F6F4A">
        <w:rPr>
          <w:rFonts w:cs="Times New Roman" w:hint="eastAsia"/>
          <w:bCs/>
          <w:sz w:val="28"/>
          <w:szCs w:val="24"/>
        </w:rPr>
        <w:t>但</w:t>
      </w:r>
      <w:r w:rsidR="0006312F" w:rsidRPr="004F6F4A">
        <w:rPr>
          <w:rFonts w:cs="Times New Roman" w:hint="eastAsia"/>
          <w:bCs/>
          <w:sz w:val="28"/>
          <w:szCs w:val="24"/>
        </w:rPr>
        <w:t>不限于）：</w:t>
      </w:r>
    </w:p>
    <w:p w:rsidR="00993A28" w:rsidRPr="00993A28" w:rsidRDefault="00993A28" w:rsidP="00993A28">
      <w:pPr>
        <w:spacing w:line="360" w:lineRule="auto"/>
        <w:ind w:left="0" w:firstLineChars="200" w:firstLine="480"/>
        <w:rPr>
          <w:sz w:val="24"/>
        </w:rPr>
      </w:pPr>
      <w:r w:rsidRPr="00993A28">
        <w:rPr>
          <w:rFonts w:hint="eastAsia"/>
          <w:sz w:val="24"/>
        </w:rPr>
        <w:t>本协议书用于浦林成山（山东）轮胎有限公司电缆及其成套装置的功能设计、结构、性能、制造、安装、试验等方面的技术要求及验收标准。</w:t>
      </w:r>
    </w:p>
    <w:p w:rsidR="00993A28" w:rsidRPr="00993A28" w:rsidRDefault="00993A28" w:rsidP="00993A28">
      <w:pPr>
        <w:tabs>
          <w:tab w:val="left" w:pos="3000"/>
        </w:tabs>
        <w:spacing w:line="360" w:lineRule="auto"/>
        <w:ind w:left="0" w:firstLineChars="200" w:firstLine="480"/>
        <w:rPr>
          <w:sz w:val="24"/>
        </w:rPr>
      </w:pPr>
      <w:r w:rsidRPr="00993A28">
        <w:rPr>
          <w:rFonts w:hint="eastAsia"/>
          <w:sz w:val="24"/>
        </w:rPr>
        <w:t>电缆及其成套装置是成熟的、先进的，并具有制造同种类型电缆且运行成功的实践经验。</w:t>
      </w:r>
    </w:p>
    <w:p w:rsidR="00993A28" w:rsidRPr="00993A28" w:rsidRDefault="00993A28" w:rsidP="00993A28">
      <w:pPr>
        <w:spacing w:line="360" w:lineRule="auto"/>
        <w:ind w:left="0" w:firstLineChars="200" w:firstLine="480"/>
        <w:rPr>
          <w:sz w:val="24"/>
        </w:rPr>
      </w:pPr>
      <w:r w:rsidRPr="00993A28">
        <w:rPr>
          <w:rFonts w:hint="eastAsia"/>
          <w:sz w:val="24"/>
        </w:rPr>
        <w:lastRenderedPageBreak/>
        <w:t>本协议书提出的是最低限度的技术要求，并未对一切技术细节作出明确规定，也未充分引述有关标准和规范的条文。卖方应提供符合国家规范及技术要求的优质产品。</w:t>
      </w:r>
    </w:p>
    <w:p w:rsidR="00993A28" w:rsidRPr="00993A28" w:rsidRDefault="00993A28" w:rsidP="00993A28">
      <w:pPr>
        <w:spacing w:line="360" w:lineRule="auto"/>
        <w:ind w:left="0" w:firstLineChars="200" w:firstLine="480"/>
        <w:rPr>
          <w:sz w:val="24"/>
        </w:rPr>
      </w:pPr>
      <w:r w:rsidRPr="00993A28">
        <w:rPr>
          <w:rFonts w:hint="eastAsia"/>
          <w:sz w:val="24"/>
        </w:rPr>
        <w:t>卖方对本设备技术规范中的所有技术规范和技术标准均应做到完全的承诺，故买方将以此技术规范为依据对卖方的产品进行验收。</w:t>
      </w:r>
    </w:p>
    <w:p w:rsidR="00993A28" w:rsidRPr="00993A28" w:rsidRDefault="00993A28" w:rsidP="00993A28">
      <w:pPr>
        <w:pStyle w:val="a3"/>
        <w:spacing w:line="360" w:lineRule="auto"/>
        <w:ind w:left="0" w:firstLine="480"/>
        <w:rPr>
          <w:sz w:val="24"/>
        </w:rPr>
      </w:pPr>
      <w:r w:rsidRPr="00993A28">
        <w:rPr>
          <w:rFonts w:hint="eastAsia"/>
          <w:sz w:val="24"/>
        </w:rPr>
        <w:t>为确保供货完整和满足用户安装、使用的安全可靠性，卖方有责任对本协议书技术条款提出补充，如卖方未对本协议书提出书面异议，买方则可认为卖方提供的产品完全满足本协议书的要求。</w:t>
      </w:r>
    </w:p>
    <w:p w:rsidR="00993A28" w:rsidRPr="00993A28" w:rsidRDefault="00993A28" w:rsidP="00993A28">
      <w:pPr>
        <w:pStyle w:val="a3"/>
        <w:spacing w:line="360" w:lineRule="auto"/>
        <w:ind w:left="0" w:firstLine="480"/>
        <w:rPr>
          <w:sz w:val="24"/>
        </w:rPr>
      </w:pPr>
      <w:r w:rsidRPr="00993A28">
        <w:rPr>
          <w:rFonts w:hint="eastAsia"/>
          <w:sz w:val="24"/>
        </w:rPr>
        <w:t>在合同签订之后，买方有权提出因规程、规范和规定发生变化而产生的一些补充要求。</w:t>
      </w:r>
    </w:p>
    <w:p w:rsidR="00993A28" w:rsidRPr="00993A28" w:rsidRDefault="00993A28" w:rsidP="00993A28">
      <w:pPr>
        <w:pStyle w:val="a3"/>
        <w:spacing w:line="360" w:lineRule="auto"/>
        <w:ind w:left="0" w:firstLine="480"/>
        <w:rPr>
          <w:sz w:val="24"/>
        </w:rPr>
      </w:pPr>
      <w:r w:rsidRPr="00993A28">
        <w:rPr>
          <w:rFonts w:hint="eastAsia"/>
          <w:sz w:val="24"/>
        </w:rPr>
        <w:t>本协议书作为订货合同的附件，与合同正文具有同等法律效力。</w:t>
      </w:r>
    </w:p>
    <w:p w:rsidR="00993A28" w:rsidRPr="00993A28" w:rsidRDefault="00993A28" w:rsidP="00993A28">
      <w:pPr>
        <w:pStyle w:val="a3"/>
        <w:spacing w:line="360" w:lineRule="auto"/>
        <w:ind w:left="0" w:firstLine="480"/>
        <w:rPr>
          <w:sz w:val="24"/>
        </w:rPr>
      </w:pPr>
      <w:r w:rsidRPr="00993A28">
        <w:rPr>
          <w:rFonts w:hint="eastAsia"/>
          <w:sz w:val="24"/>
        </w:rPr>
        <w:t>计量单位采用国家法定计量单位。</w:t>
      </w:r>
    </w:p>
    <w:p w:rsidR="00993A28" w:rsidRPr="00993A28" w:rsidRDefault="00993A28" w:rsidP="00993A28">
      <w:pPr>
        <w:pStyle w:val="a3"/>
        <w:spacing w:line="360" w:lineRule="auto"/>
        <w:ind w:left="0" w:firstLine="480"/>
        <w:contextualSpacing/>
        <w:rPr>
          <w:kern w:val="0"/>
          <w:sz w:val="24"/>
        </w:rPr>
      </w:pPr>
      <w:r w:rsidRPr="00993A28">
        <w:rPr>
          <w:rFonts w:hint="eastAsia"/>
          <w:sz w:val="24"/>
        </w:rPr>
        <w:t>卖方对设备、系统的完整性负责。卖</w:t>
      </w:r>
      <w:r w:rsidRPr="00993A28">
        <w:rPr>
          <w:rFonts w:hint="eastAsia"/>
          <w:kern w:val="0"/>
          <w:sz w:val="24"/>
        </w:rPr>
        <w:t>方提供的所有成套产品及附件要满足所有山东当地的有关标准和准入条件，并可以在山东正常使用，卖方有义务提前对山东的准入标准、准入条件及流程进行咨询了解，并办理有关的手续。</w:t>
      </w:r>
    </w:p>
    <w:p w:rsidR="00993A28" w:rsidRPr="00993A28" w:rsidRDefault="00993A28" w:rsidP="00993A28">
      <w:pPr>
        <w:pStyle w:val="a3"/>
        <w:spacing w:line="360" w:lineRule="auto"/>
        <w:ind w:left="0" w:firstLine="480"/>
        <w:rPr>
          <w:sz w:val="24"/>
        </w:rPr>
      </w:pPr>
      <w:r w:rsidRPr="00993A28">
        <w:rPr>
          <w:rFonts w:hint="eastAsia"/>
          <w:sz w:val="24"/>
        </w:rPr>
        <w:t>对于卖方所响应及提供的设备材料、性能与常规要求或买方要求不一致，提出材料替换的，在满足设备整体性能的前提下，卖方与买方共同协商，并提出书面的、切实可行的具体材料替换办法，待买方认可确认。因材料替换所造成的责任由卖方负责。</w:t>
      </w:r>
    </w:p>
    <w:p w:rsidR="00993A28" w:rsidRPr="00993A28" w:rsidRDefault="00993A28" w:rsidP="00993A28">
      <w:pPr>
        <w:pStyle w:val="a3"/>
        <w:spacing w:line="360" w:lineRule="auto"/>
        <w:ind w:left="0" w:firstLine="480"/>
        <w:rPr>
          <w:sz w:val="24"/>
        </w:rPr>
      </w:pPr>
      <w:r w:rsidRPr="00993A28">
        <w:rPr>
          <w:rFonts w:hint="eastAsia"/>
          <w:sz w:val="24"/>
        </w:rPr>
        <w:t>对于卖方所供设备、材料到货后，若发现与买方要求不一致，在满足设备整体性能的前提下，卖方与买方共同协商，并提出书面的、切实可行的具体材料替换办法，待买方认可确认。因材料替换所造成的责任由卖方负责。</w:t>
      </w:r>
    </w:p>
    <w:p w:rsidR="00993A28" w:rsidRPr="00993A28" w:rsidRDefault="00993A28" w:rsidP="00993A28">
      <w:pPr>
        <w:pStyle w:val="a3"/>
        <w:spacing w:line="360" w:lineRule="auto"/>
        <w:ind w:left="0" w:firstLine="480"/>
        <w:rPr>
          <w:sz w:val="24"/>
        </w:rPr>
      </w:pPr>
      <w:r w:rsidRPr="00993A28">
        <w:rPr>
          <w:rFonts w:hint="eastAsia"/>
          <w:sz w:val="24"/>
        </w:rPr>
        <w:t>在签订合同之后，按本技术协议的要求，卖方提出设备的设计、制造、检验/试验、装配、安装、调试、试运、验收、试验、运行和维护等标准清单给买方，由买方确认。</w:t>
      </w:r>
    </w:p>
    <w:p w:rsidR="00993A28" w:rsidRPr="00993A28" w:rsidRDefault="00993A28" w:rsidP="00993A28">
      <w:pPr>
        <w:pStyle w:val="a3"/>
        <w:spacing w:line="360" w:lineRule="auto"/>
        <w:ind w:left="0" w:firstLine="480"/>
        <w:rPr>
          <w:sz w:val="24"/>
        </w:rPr>
      </w:pPr>
      <w:r w:rsidRPr="00993A28">
        <w:rPr>
          <w:rFonts w:hint="eastAsia"/>
          <w:sz w:val="24"/>
        </w:rPr>
        <w:t>设备采用的专利涉及到的全部费用均被认为已包含在设备报价中，卖方保证买方不承担有关设备专利的一切责任。</w:t>
      </w:r>
    </w:p>
    <w:p w:rsidR="00993A28" w:rsidRPr="00993A28" w:rsidRDefault="00993A28" w:rsidP="00993A28">
      <w:pPr>
        <w:pStyle w:val="a3"/>
        <w:spacing w:line="360" w:lineRule="auto"/>
        <w:ind w:left="0" w:firstLine="480"/>
        <w:rPr>
          <w:sz w:val="24"/>
        </w:rPr>
      </w:pPr>
      <w:r w:rsidRPr="00993A28">
        <w:rPr>
          <w:rFonts w:hint="eastAsia"/>
          <w:sz w:val="24"/>
        </w:rPr>
        <w:t>卖方有严格的质量保证体系，提供高质量的设备和功能完善的配套设施，以实现整个机组的安全、可靠和经济运行。</w:t>
      </w:r>
    </w:p>
    <w:p w:rsidR="00993A28" w:rsidRPr="00993A28" w:rsidRDefault="00993A28" w:rsidP="00993A28">
      <w:pPr>
        <w:pStyle w:val="a3"/>
        <w:spacing w:line="360" w:lineRule="auto"/>
        <w:ind w:left="0" w:firstLine="480"/>
        <w:rPr>
          <w:sz w:val="24"/>
        </w:rPr>
      </w:pPr>
      <w:r w:rsidRPr="00993A28">
        <w:rPr>
          <w:rFonts w:hint="eastAsia"/>
          <w:sz w:val="24"/>
        </w:rPr>
        <w:lastRenderedPageBreak/>
        <w:t>若本技术协议各附件前后有不一致的地方，以有利于设备安全运行、工程质量为原则，由买方确认。</w:t>
      </w:r>
    </w:p>
    <w:p w:rsidR="00993A28" w:rsidRPr="00993A28" w:rsidRDefault="00993A28" w:rsidP="00993A28">
      <w:pPr>
        <w:pStyle w:val="a3"/>
        <w:spacing w:line="360" w:lineRule="auto"/>
        <w:ind w:left="0" w:firstLine="480"/>
        <w:rPr>
          <w:sz w:val="24"/>
        </w:rPr>
      </w:pPr>
      <w:r w:rsidRPr="00993A28">
        <w:rPr>
          <w:rFonts w:hint="eastAsia"/>
          <w:sz w:val="24"/>
        </w:rPr>
        <w:t>卖方对合同范围内的电缆及其成套设备负有全部技术责任，包括分包（或采购）的设备和零部件。如有分包设备和零部件，卖方要推荐2至3家产品最终由业主确认，技术上由卖方负责归口协调。</w:t>
      </w:r>
    </w:p>
    <w:p w:rsidR="00C36F8F" w:rsidRPr="0042720A" w:rsidRDefault="00C36F8F" w:rsidP="0042720A">
      <w:pPr>
        <w:pStyle w:val="a3"/>
        <w:numPr>
          <w:ilvl w:val="0"/>
          <w:numId w:val="6"/>
        </w:numPr>
        <w:spacing w:line="360" w:lineRule="auto"/>
        <w:ind w:firstLineChars="0"/>
        <w:jc w:val="left"/>
        <w:rPr>
          <w:rFonts w:cs="Times New Roman"/>
          <w:bCs/>
          <w:sz w:val="28"/>
          <w:szCs w:val="24"/>
        </w:rPr>
      </w:pPr>
      <w:r w:rsidRPr="0042720A">
        <w:rPr>
          <w:rFonts w:cs="Times New Roman" w:hint="eastAsia"/>
          <w:bCs/>
          <w:sz w:val="28"/>
          <w:szCs w:val="24"/>
        </w:rPr>
        <w:t>技术资料及证书：</w:t>
      </w:r>
    </w:p>
    <w:p w:rsidR="00993A28" w:rsidRPr="00993A28" w:rsidRDefault="00D43B03" w:rsidP="00993A28">
      <w:pPr>
        <w:adjustRightInd w:val="0"/>
        <w:snapToGrid w:val="0"/>
        <w:spacing w:line="360" w:lineRule="auto"/>
        <w:ind w:left="0" w:firstLine="0"/>
        <w:rPr>
          <w:rFonts w:hAnsi="Times New Roman" w:cs="Times New Roman"/>
          <w:sz w:val="24"/>
          <w:szCs w:val="20"/>
        </w:rPr>
      </w:pPr>
      <w:r>
        <w:rPr>
          <w:rFonts w:hAnsi="Times New Roman" w:cs="Times New Roman"/>
          <w:sz w:val="24"/>
          <w:szCs w:val="20"/>
        </w:rPr>
        <w:t>4</w:t>
      </w:r>
      <w:r w:rsidR="00993A28" w:rsidRPr="00993A28">
        <w:rPr>
          <w:rFonts w:hAnsi="Times New Roman" w:cs="Times New Roman" w:hint="eastAsia"/>
          <w:sz w:val="24"/>
          <w:szCs w:val="20"/>
        </w:rPr>
        <w:t>.1 卖方在技术规范签订后后7天内，应向买方提供包括但不限于下列文件12份，其中电子版图纸2份（U盘）。</w:t>
      </w:r>
    </w:p>
    <w:p w:rsidR="00993A28" w:rsidRPr="00993A28" w:rsidRDefault="00D43B03" w:rsidP="00993A28">
      <w:pPr>
        <w:adjustRightInd w:val="0"/>
        <w:snapToGrid w:val="0"/>
        <w:spacing w:line="360" w:lineRule="auto"/>
        <w:ind w:left="0" w:firstLine="0"/>
        <w:rPr>
          <w:rFonts w:hAnsi="Times New Roman" w:cs="Times New Roman"/>
          <w:sz w:val="24"/>
          <w:szCs w:val="20"/>
        </w:rPr>
      </w:pPr>
      <w:r>
        <w:rPr>
          <w:rFonts w:hAnsi="Times New Roman" w:cs="Times New Roman"/>
          <w:sz w:val="24"/>
          <w:szCs w:val="20"/>
        </w:rPr>
        <w:t>4</w:t>
      </w:r>
      <w:r w:rsidR="00993A28" w:rsidRPr="00993A28">
        <w:rPr>
          <w:rFonts w:hAnsi="Times New Roman" w:cs="Times New Roman" w:hint="eastAsia"/>
          <w:sz w:val="24"/>
          <w:szCs w:val="20"/>
        </w:rPr>
        <w:t>.2电缆的有关设计资料：</w:t>
      </w:r>
    </w:p>
    <w:p w:rsidR="00993A28" w:rsidRPr="00993A28" w:rsidRDefault="00993A28" w:rsidP="00993A28">
      <w:pPr>
        <w:widowControl w:val="0"/>
        <w:numPr>
          <w:ilvl w:val="0"/>
          <w:numId w:val="43"/>
        </w:numPr>
        <w:adjustRightInd w:val="0"/>
        <w:snapToGrid w:val="0"/>
        <w:spacing w:line="360" w:lineRule="auto"/>
        <w:rPr>
          <w:rFonts w:hAnsi="Times New Roman" w:cs="Times New Roman"/>
          <w:sz w:val="24"/>
          <w:szCs w:val="20"/>
        </w:rPr>
      </w:pPr>
      <w:r w:rsidRPr="00993A28">
        <w:rPr>
          <w:rFonts w:hAnsi="Times New Roman" w:cs="Times New Roman" w:hint="eastAsia"/>
          <w:sz w:val="24"/>
          <w:szCs w:val="20"/>
        </w:rPr>
        <w:t>电缆截面图及说明。</w:t>
      </w:r>
    </w:p>
    <w:p w:rsidR="00993A28" w:rsidRPr="00993A28" w:rsidRDefault="00993A28" w:rsidP="00993A28">
      <w:pPr>
        <w:widowControl w:val="0"/>
        <w:numPr>
          <w:ilvl w:val="0"/>
          <w:numId w:val="43"/>
        </w:numPr>
        <w:adjustRightInd w:val="0"/>
        <w:snapToGrid w:val="0"/>
        <w:spacing w:line="360" w:lineRule="auto"/>
        <w:rPr>
          <w:rFonts w:hAnsi="Times New Roman" w:cs="Times New Roman"/>
          <w:sz w:val="24"/>
          <w:szCs w:val="20"/>
        </w:rPr>
      </w:pPr>
      <w:r w:rsidRPr="00993A28">
        <w:rPr>
          <w:rFonts w:hAnsi="Times New Roman" w:cs="Times New Roman" w:hint="eastAsia"/>
          <w:sz w:val="24"/>
          <w:szCs w:val="20"/>
        </w:rPr>
        <w:t>导体和金属屏蔽热稳定计算书。</w:t>
      </w:r>
    </w:p>
    <w:p w:rsidR="00993A28" w:rsidRPr="00993A28" w:rsidRDefault="00993A28" w:rsidP="00993A28">
      <w:pPr>
        <w:widowControl w:val="0"/>
        <w:numPr>
          <w:ilvl w:val="0"/>
          <w:numId w:val="43"/>
        </w:numPr>
        <w:adjustRightInd w:val="0"/>
        <w:snapToGrid w:val="0"/>
        <w:spacing w:line="360" w:lineRule="auto"/>
        <w:rPr>
          <w:rFonts w:hAnsi="Times New Roman" w:cs="Times New Roman"/>
          <w:sz w:val="24"/>
          <w:szCs w:val="20"/>
        </w:rPr>
      </w:pPr>
      <w:r w:rsidRPr="00993A28">
        <w:rPr>
          <w:rFonts w:hAnsi="Times New Roman" w:cs="Times New Roman" w:hint="eastAsia"/>
          <w:sz w:val="24"/>
          <w:szCs w:val="20"/>
        </w:rPr>
        <w:t>电缆载流量计算书。</w:t>
      </w:r>
    </w:p>
    <w:p w:rsidR="00993A28" w:rsidRPr="00993A28" w:rsidRDefault="00993A28" w:rsidP="00993A28">
      <w:pPr>
        <w:widowControl w:val="0"/>
        <w:numPr>
          <w:ilvl w:val="0"/>
          <w:numId w:val="43"/>
        </w:numPr>
        <w:adjustRightInd w:val="0"/>
        <w:snapToGrid w:val="0"/>
        <w:spacing w:line="360" w:lineRule="auto"/>
        <w:rPr>
          <w:rFonts w:hAnsi="Times New Roman" w:cs="Times New Roman"/>
          <w:sz w:val="24"/>
          <w:szCs w:val="20"/>
        </w:rPr>
      </w:pPr>
      <w:r w:rsidRPr="00993A28">
        <w:rPr>
          <w:rFonts w:hAnsi="Times New Roman" w:cs="Times New Roman" w:hint="eastAsia"/>
          <w:sz w:val="24"/>
          <w:szCs w:val="20"/>
        </w:rPr>
        <w:t>电缆盘结构图。</w:t>
      </w:r>
    </w:p>
    <w:p w:rsidR="00993A28" w:rsidRPr="00993A28" w:rsidRDefault="00993A28" w:rsidP="00993A28">
      <w:pPr>
        <w:widowControl w:val="0"/>
        <w:numPr>
          <w:ilvl w:val="0"/>
          <w:numId w:val="43"/>
        </w:numPr>
        <w:adjustRightInd w:val="0"/>
        <w:snapToGrid w:val="0"/>
        <w:spacing w:line="360" w:lineRule="auto"/>
        <w:rPr>
          <w:rFonts w:hAnsi="Times New Roman" w:cs="Times New Roman"/>
          <w:sz w:val="24"/>
          <w:szCs w:val="20"/>
        </w:rPr>
      </w:pPr>
      <w:r w:rsidRPr="00993A28">
        <w:rPr>
          <w:rFonts w:hAnsi="Times New Roman" w:cs="Times New Roman" w:hint="eastAsia"/>
          <w:sz w:val="24"/>
          <w:szCs w:val="20"/>
        </w:rPr>
        <w:t>短期过载能力曲线，说明全年过载时间为多少不至于影响电缆寿命。</w:t>
      </w:r>
    </w:p>
    <w:p w:rsidR="00993A28" w:rsidRPr="00993A28" w:rsidRDefault="00D43B03" w:rsidP="00993A28">
      <w:pPr>
        <w:adjustRightInd w:val="0"/>
        <w:snapToGrid w:val="0"/>
        <w:spacing w:line="360" w:lineRule="auto"/>
        <w:ind w:left="0" w:firstLine="0"/>
        <w:rPr>
          <w:rFonts w:hAnsi="Times New Roman" w:cs="Times New Roman"/>
          <w:sz w:val="24"/>
          <w:szCs w:val="20"/>
        </w:rPr>
      </w:pPr>
      <w:r>
        <w:rPr>
          <w:rFonts w:hAnsi="Times New Roman" w:cs="Times New Roman"/>
          <w:sz w:val="24"/>
          <w:szCs w:val="20"/>
        </w:rPr>
        <w:t>4</w:t>
      </w:r>
      <w:r w:rsidR="00993A28" w:rsidRPr="00993A28">
        <w:rPr>
          <w:rFonts w:hAnsi="Times New Roman" w:cs="Times New Roman" w:hint="eastAsia"/>
          <w:sz w:val="24"/>
          <w:szCs w:val="20"/>
        </w:rPr>
        <w:t>.</w:t>
      </w:r>
      <w:r w:rsidR="00993A28" w:rsidRPr="00993A28">
        <w:rPr>
          <w:rFonts w:hAnsi="Times New Roman" w:cs="Times New Roman"/>
          <w:sz w:val="24"/>
          <w:szCs w:val="20"/>
        </w:rPr>
        <w:t>3</w:t>
      </w:r>
      <w:r w:rsidR="00993A28" w:rsidRPr="00993A28">
        <w:rPr>
          <w:rFonts w:hAnsi="Times New Roman" w:cs="Times New Roman" w:hint="eastAsia"/>
          <w:sz w:val="24"/>
          <w:szCs w:val="20"/>
        </w:rPr>
        <w:t xml:space="preserve"> 卖方在产品完成后，提供以下技术文件12份给买方。</w:t>
      </w:r>
    </w:p>
    <w:p w:rsidR="00993A28" w:rsidRPr="00993A28" w:rsidRDefault="00993A28" w:rsidP="00993A28">
      <w:pPr>
        <w:widowControl w:val="0"/>
        <w:numPr>
          <w:ilvl w:val="0"/>
          <w:numId w:val="44"/>
        </w:numPr>
        <w:adjustRightInd w:val="0"/>
        <w:snapToGrid w:val="0"/>
        <w:spacing w:line="360" w:lineRule="auto"/>
        <w:rPr>
          <w:rFonts w:hAnsi="Times New Roman" w:cs="Times New Roman"/>
          <w:sz w:val="24"/>
          <w:szCs w:val="20"/>
        </w:rPr>
      </w:pPr>
      <w:r w:rsidRPr="00993A28">
        <w:rPr>
          <w:rFonts w:hAnsi="Times New Roman" w:cs="Times New Roman" w:hint="eastAsia"/>
          <w:sz w:val="24"/>
          <w:szCs w:val="20"/>
        </w:rPr>
        <w:t>质量证明文件；</w:t>
      </w:r>
    </w:p>
    <w:p w:rsidR="00C36F8F" w:rsidRPr="00FD15A5" w:rsidRDefault="00993A28" w:rsidP="00B17212">
      <w:pPr>
        <w:pStyle w:val="a3"/>
        <w:numPr>
          <w:ilvl w:val="0"/>
          <w:numId w:val="6"/>
        </w:numPr>
        <w:ind w:left="57" w:firstLineChars="0" w:hanging="57"/>
        <w:rPr>
          <w:rFonts w:cs="Arial"/>
          <w:bCs/>
          <w:sz w:val="28"/>
          <w:szCs w:val="28"/>
        </w:rPr>
      </w:pPr>
      <w:r>
        <w:rPr>
          <w:rFonts w:cs="Arial" w:hint="eastAsia"/>
          <w:bCs/>
          <w:sz w:val="28"/>
          <w:szCs w:val="28"/>
        </w:rPr>
        <w:t>质量保证和试验</w:t>
      </w:r>
      <w:r w:rsidR="00AC3669" w:rsidRPr="00FD15A5">
        <w:rPr>
          <w:rFonts w:cs="Arial" w:hint="eastAsia"/>
          <w:bCs/>
          <w:sz w:val="28"/>
          <w:szCs w:val="28"/>
        </w:rPr>
        <w:t>：</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.1 设计和制造应遵守的规范和标准。</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.1.1 设备的设计和制造应符合现行的有关国家标准和部颁标准。</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.1.2 如果本协议书要求与规程、规范和标准有明显抵触的条款，卖方应在投标时书面说明，并与买方共同协商解决。</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.1.3 从订货之日至卖方开始制造之日的这段时间，买方有权提出因规程、规范和标准发生变化而产生的补充要求，卖方应遵守这些要求。且不论买方知道与否，卖方有责任及时书面通知买方有关规程、规范和标准发生的变化。</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.2 质量保证</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.2.1 卖方应有完善的质量保证体系。这些体系应符合ISO900系列的要求。</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.2.2 制造需购进的原材料和外购配套件的质量由卖方完全负责。</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.2.3 卖方应提供下列设备质量保证文件。</w:t>
      </w:r>
    </w:p>
    <w:p w:rsidR="00993A28" w:rsidRPr="00993A28" w:rsidRDefault="00993A28" w:rsidP="00993A28">
      <w:pPr>
        <w:adjustRightInd w:val="0"/>
        <w:snapToGrid w:val="0"/>
        <w:spacing w:line="360" w:lineRule="auto"/>
        <w:ind w:left="0" w:firstLine="0"/>
        <w:rPr>
          <w:sz w:val="24"/>
          <w:szCs w:val="20"/>
        </w:rPr>
      </w:pPr>
      <w:r w:rsidRPr="00993A28">
        <w:rPr>
          <w:rFonts w:hint="eastAsia"/>
          <w:sz w:val="24"/>
          <w:szCs w:val="20"/>
        </w:rPr>
        <w:t>(1)产品合格证；</w:t>
      </w:r>
    </w:p>
    <w:p w:rsidR="00993A28" w:rsidRPr="00993A28" w:rsidRDefault="00993A28" w:rsidP="00993A28">
      <w:pPr>
        <w:adjustRightInd w:val="0"/>
        <w:snapToGrid w:val="0"/>
        <w:spacing w:line="360" w:lineRule="auto"/>
        <w:ind w:left="0" w:firstLine="0"/>
        <w:rPr>
          <w:sz w:val="24"/>
          <w:szCs w:val="20"/>
        </w:rPr>
      </w:pPr>
      <w:r w:rsidRPr="00993A28">
        <w:rPr>
          <w:rFonts w:hint="eastAsia"/>
          <w:sz w:val="24"/>
          <w:szCs w:val="20"/>
        </w:rPr>
        <w:lastRenderedPageBreak/>
        <w:t>(2)制造、检验记录；</w:t>
      </w:r>
    </w:p>
    <w:p w:rsidR="00993A28" w:rsidRPr="00993A28" w:rsidRDefault="00993A28" w:rsidP="00993A28">
      <w:pPr>
        <w:adjustRightInd w:val="0"/>
        <w:snapToGrid w:val="0"/>
        <w:spacing w:line="360" w:lineRule="auto"/>
        <w:ind w:left="0" w:firstLine="0"/>
        <w:rPr>
          <w:sz w:val="24"/>
          <w:szCs w:val="20"/>
        </w:rPr>
      </w:pPr>
      <w:r w:rsidRPr="00993A28">
        <w:rPr>
          <w:rFonts w:hint="eastAsia"/>
          <w:sz w:val="24"/>
          <w:szCs w:val="20"/>
        </w:rPr>
        <w:t>(3)材料合格证；</w:t>
      </w:r>
    </w:p>
    <w:p w:rsidR="00993A28" w:rsidRDefault="00993A28" w:rsidP="00993A28">
      <w:pPr>
        <w:adjustRightInd w:val="0"/>
        <w:snapToGrid w:val="0"/>
        <w:spacing w:line="360" w:lineRule="auto"/>
        <w:ind w:left="0" w:firstLine="0"/>
        <w:rPr>
          <w:sz w:val="24"/>
          <w:szCs w:val="20"/>
        </w:rPr>
      </w:pPr>
      <w:r w:rsidRPr="00993A28">
        <w:rPr>
          <w:rFonts w:hint="eastAsia"/>
          <w:sz w:val="24"/>
          <w:szCs w:val="20"/>
        </w:rPr>
        <w:t>(4)必要的电气试验报告；</w:t>
      </w:r>
    </w:p>
    <w:p w:rsidR="00993A28" w:rsidRPr="00993A28" w:rsidRDefault="00993A28" w:rsidP="00993A28">
      <w:pPr>
        <w:adjustRightInd w:val="0"/>
        <w:snapToGrid w:val="0"/>
        <w:spacing w:line="360" w:lineRule="auto"/>
        <w:ind w:left="0" w:firstLine="0"/>
        <w:rPr>
          <w:sz w:val="24"/>
          <w:szCs w:val="20"/>
        </w:rPr>
      </w:pPr>
      <w:r w:rsidRPr="00993A28">
        <w:rPr>
          <w:rFonts w:hint="eastAsia"/>
          <w:sz w:val="24"/>
          <w:szCs w:val="20"/>
        </w:rPr>
        <w:t>(5)必要的无损检验报告；</w:t>
      </w:r>
    </w:p>
    <w:p w:rsidR="00993A28" w:rsidRPr="00993A28" w:rsidRDefault="00993A28" w:rsidP="00993A28">
      <w:pPr>
        <w:adjustRightInd w:val="0"/>
        <w:snapToGrid w:val="0"/>
        <w:spacing w:line="360" w:lineRule="auto"/>
        <w:ind w:left="0" w:firstLine="0"/>
        <w:rPr>
          <w:sz w:val="24"/>
          <w:szCs w:val="20"/>
        </w:rPr>
      </w:pPr>
      <w:r w:rsidRPr="00993A28">
        <w:rPr>
          <w:rFonts w:hint="eastAsia"/>
          <w:sz w:val="24"/>
          <w:szCs w:val="20"/>
        </w:rPr>
        <w:t>(6)附属设备的合格证书和试验报告；</w:t>
      </w:r>
    </w:p>
    <w:p w:rsidR="00993A28" w:rsidRPr="00993A28" w:rsidRDefault="00993A28" w:rsidP="00993A28">
      <w:pPr>
        <w:adjustRightInd w:val="0"/>
        <w:snapToGrid w:val="0"/>
        <w:spacing w:line="360" w:lineRule="auto"/>
        <w:ind w:left="0" w:firstLine="0"/>
        <w:rPr>
          <w:sz w:val="24"/>
          <w:szCs w:val="20"/>
        </w:rPr>
      </w:pPr>
      <w:r w:rsidRPr="00993A28">
        <w:rPr>
          <w:rFonts w:hint="eastAsia"/>
          <w:sz w:val="24"/>
          <w:szCs w:val="20"/>
        </w:rPr>
        <w:t>(7)其它质量证明的必要文件。</w:t>
      </w:r>
    </w:p>
    <w:p w:rsidR="00993A28" w:rsidRPr="00993A28" w:rsidRDefault="00993A28" w:rsidP="00993A28">
      <w:pPr>
        <w:adjustRightInd w:val="0"/>
        <w:snapToGrid w:val="0"/>
        <w:spacing w:line="360" w:lineRule="auto"/>
        <w:ind w:left="0" w:firstLine="0"/>
        <w:rPr>
          <w:sz w:val="24"/>
          <w:szCs w:val="20"/>
        </w:rPr>
      </w:pPr>
      <w:r w:rsidRPr="00993A28">
        <w:rPr>
          <w:sz w:val="24"/>
          <w:szCs w:val="20"/>
        </w:rPr>
        <w:t>5</w:t>
      </w:r>
      <w:r w:rsidRPr="00993A28">
        <w:rPr>
          <w:rFonts w:hint="eastAsia"/>
          <w:sz w:val="24"/>
          <w:szCs w:val="20"/>
        </w:rPr>
        <w:t>.3 产品试验</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.3.1 产品的试验应符合国家及机械部、电力部有关规范标准的要求。</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.3.2对于电缆的试验及检验要按照相关标准及规范进行试验。所有试验费用应由卖方承担。</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.3.3 以下试验项目是买方提出的最低要求：</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.3.3.1试验条件</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.3.3.1.1环境温度</w:t>
      </w:r>
    </w:p>
    <w:p w:rsidR="00993A28" w:rsidRPr="00993A28" w:rsidRDefault="00993A28" w:rsidP="00993A28">
      <w:pPr>
        <w:pStyle w:val="a3"/>
        <w:adjustRightInd w:val="0"/>
        <w:snapToGrid w:val="0"/>
        <w:spacing w:line="360" w:lineRule="auto"/>
        <w:ind w:left="79" w:firstLine="480"/>
        <w:rPr>
          <w:sz w:val="24"/>
          <w:szCs w:val="20"/>
        </w:rPr>
      </w:pPr>
      <w:r w:rsidRPr="00993A28">
        <w:rPr>
          <w:rFonts w:hint="eastAsia"/>
          <w:sz w:val="24"/>
          <w:szCs w:val="20"/>
        </w:rPr>
        <w:t>除个别试验另有具体规定外，其余试验应在环境温度为（20±15）℃时进行。</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.3.3.1.2工频试验电压的频率和波形</w:t>
      </w:r>
    </w:p>
    <w:p w:rsidR="00993A28" w:rsidRPr="00993A28" w:rsidRDefault="00993A28" w:rsidP="00993A28">
      <w:pPr>
        <w:adjustRightInd w:val="0"/>
        <w:snapToGrid w:val="0"/>
        <w:spacing w:line="360" w:lineRule="auto"/>
        <w:ind w:left="0" w:firstLineChars="200" w:firstLine="480"/>
        <w:rPr>
          <w:sz w:val="24"/>
          <w:szCs w:val="20"/>
        </w:rPr>
      </w:pPr>
      <w:r w:rsidRPr="00993A28">
        <w:rPr>
          <w:rFonts w:hint="eastAsia"/>
          <w:sz w:val="24"/>
          <w:szCs w:val="20"/>
        </w:rPr>
        <w:t>工频试验电压的频率应在49Hz～61Hz范围之内，波形应基本上是正弦波，电压值均为有效值。</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.3.3.2例行试验</w:t>
      </w:r>
    </w:p>
    <w:p w:rsidR="00993A28" w:rsidRPr="00993A28" w:rsidRDefault="00993A28" w:rsidP="00993A28">
      <w:pPr>
        <w:pStyle w:val="a3"/>
        <w:adjustRightInd w:val="0"/>
        <w:snapToGrid w:val="0"/>
        <w:spacing w:line="360" w:lineRule="auto"/>
        <w:ind w:left="79" w:firstLine="480"/>
        <w:rPr>
          <w:sz w:val="24"/>
          <w:szCs w:val="20"/>
        </w:rPr>
      </w:pPr>
      <w:r w:rsidRPr="00993A28">
        <w:rPr>
          <w:rFonts w:hint="eastAsia"/>
          <w:sz w:val="24"/>
          <w:szCs w:val="20"/>
        </w:rPr>
        <w:t>每批电缆出厂前，制造厂必须对每盘电缆按GB/T 12706要求进行例行试验。</w:t>
      </w:r>
    </w:p>
    <w:p w:rsidR="00993A28" w:rsidRPr="00993A28" w:rsidRDefault="00993A28" w:rsidP="00993A28">
      <w:pPr>
        <w:adjustRightInd w:val="0"/>
        <w:snapToGrid w:val="0"/>
        <w:spacing w:line="360" w:lineRule="auto"/>
        <w:ind w:left="0" w:firstLine="0"/>
        <w:rPr>
          <w:sz w:val="24"/>
          <w:szCs w:val="20"/>
        </w:rPr>
      </w:pPr>
      <w:r w:rsidRPr="00993A28">
        <w:rPr>
          <w:sz w:val="24"/>
          <w:szCs w:val="20"/>
        </w:rPr>
        <w:t>5</w:t>
      </w:r>
      <w:r w:rsidRPr="00993A28">
        <w:rPr>
          <w:rFonts w:hint="eastAsia"/>
          <w:sz w:val="24"/>
          <w:szCs w:val="20"/>
        </w:rPr>
        <w:t>.3.3.3抽样试验</w:t>
      </w:r>
    </w:p>
    <w:p w:rsidR="00993A28" w:rsidRPr="00993A28" w:rsidRDefault="00993A28" w:rsidP="00993A28">
      <w:pPr>
        <w:pStyle w:val="a3"/>
        <w:adjustRightInd w:val="0"/>
        <w:snapToGrid w:val="0"/>
        <w:spacing w:line="360" w:lineRule="auto"/>
        <w:ind w:left="79" w:firstLine="480"/>
        <w:rPr>
          <w:sz w:val="24"/>
          <w:szCs w:val="20"/>
        </w:rPr>
      </w:pPr>
      <w:r w:rsidRPr="00993A28">
        <w:rPr>
          <w:rFonts w:hint="eastAsia"/>
          <w:sz w:val="24"/>
          <w:szCs w:val="20"/>
        </w:rPr>
        <w:t>抽样试验应按</w:t>
      </w:r>
      <w:r w:rsidRPr="00993A28">
        <w:rPr>
          <w:sz w:val="24"/>
          <w:szCs w:val="20"/>
        </w:rPr>
        <w:t>GB/T 12706.1-2020</w:t>
      </w:r>
      <w:r w:rsidRPr="00993A28">
        <w:rPr>
          <w:rFonts w:hint="eastAsia"/>
          <w:sz w:val="24"/>
          <w:szCs w:val="20"/>
        </w:rPr>
        <w:t>或采购人要求进行。抽样试验主要项目见表3，若采购人有特殊需要，可另行补充。</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.3.3.4型式试验</w:t>
      </w:r>
    </w:p>
    <w:p w:rsidR="00993A28" w:rsidRPr="00993A28" w:rsidRDefault="00993A28" w:rsidP="00993A28">
      <w:pPr>
        <w:pStyle w:val="a3"/>
        <w:adjustRightInd w:val="0"/>
        <w:snapToGrid w:val="0"/>
        <w:spacing w:line="360" w:lineRule="auto"/>
        <w:ind w:left="79" w:firstLine="480"/>
        <w:rPr>
          <w:sz w:val="24"/>
          <w:szCs w:val="20"/>
        </w:rPr>
      </w:pPr>
      <w:r w:rsidRPr="00993A28">
        <w:rPr>
          <w:rFonts w:hint="eastAsia"/>
          <w:sz w:val="24"/>
          <w:szCs w:val="20"/>
        </w:rPr>
        <w:t>如卖方已对相同型号的电缆按同一标准进行过型式试验，并且符合本技术协议条的规定，则可用检测报告代替。如不符合，买方有权要求卖方到国家电网公司认可的具有资质的第三方权威检测机构重做型式试验，费用由卖方负责。重做的型式试验应按GB/T 12706及本技术文件要求进行。</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5</w:t>
      </w:r>
      <w:r w:rsidRPr="00993A28">
        <w:rPr>
          <w:rFonts w:hint="eastAsia"/>
          <w:sz w:val="24"/>
          <w:szCs w:val="20"/>
        </w:rPr>
        <w:t>.3.3.5安装后的电气试验</w:t>
      </w:r>
    </w:p>
    <w:p w:rsidR="00993A28" w:rsidRPr="00993A28" w:rsidRDefault="00993A28" w:rsidP="00993A28">
      <w:pPr>
        <w:pStyle w:val="a3"/>
        <w:adjustRightInd w:val="0"/>
        <w:snapToGrid w:val="0"/>
        <w:spacing w:line="360" w:lineRule="auto"/>
        <w:ind w:left="79" w:firstLine="480"/>
        <w:rPr>
          <w:sz w:val="24"/>
          <w:szCs w:val="20"/>
        </w:rPr>
      </w:pPr>
      <w:r w:rsidRPr="00993A28">
        <w:rPr>
          <w:rFonts w:hint="eastAsia"/>
          <w:sz w:val="24"/>
          <w:szCs w:val="20"/>
        </w:rPr>
        <w:t>主绝缘交流电压试验：</w:t>
      </w:r>
      <w:r w:rsidRPr="00993A28">
        <w:rPr>
          <w:sz w:val="24"/>
          <w:szCs w:val="20"/>
        </w:rPr>
        <w:t>GB/T 12706.1-2020</w:t>
      </w:r>
      <w:r w:rsidRPr="00993A28">
        <w:rPr>
          <w:rFonts w:hint="eastAsia"/>
          <w:sz w:val="24"/>
          <w:szCs w:val="20"/>
        </w:rPr>
        <w:t>。</w:t>
      </w:r>
    </w:p>
    <w:p w:rsidR="00AC3669" w:rsidRPr="0073498D" w:rsidRDefault="00993A28" w:rsidP="00352AFE">
      <w:pPr>
        <w:numPr>
          <w:ilvl w:val="0"/>
          <w:numId w:val="6"/>
        </w:numPr>
        <w:spacing w:line="360" w:lineRule="auto"/>
        <w:jc w:val="left"/>
        <w:rPr>
          <w:rFonts w:cs="Arial"/>
          <w:bCs/>
          <w:sz w:val="28"/>
          <w:szCs w:val="28"/>
        </w:rPr>
      </w:pPr>
      <w:r>
        <w:rPr>
          <w:rFonts w:cs="Arial" w:hint="eastAsia"/>
          <w:bCs/>
          <w:sz w:val="28"/>
          <w:szCs w:val="28"/>
        </w:rPr>
        <w:lastRenderedPageBreak/>
        <w:t>监造及验收</w:t>
      </w:r>
      <w:r w:rsidR="00AC3669" w:rsidRPr="0073498D">
        <w:rPr>
          <w:rFonts w:cs="Arial" w:hint="eastAsia"/>
          <w:bCs/>
          <w:sz w:val="28"/>
          <w:szCs w:val="28"/>
        </w:rPr>
        <w:t>：</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6</w:t>
      </w:r>
      <w:r w:rsidRPr="00993A28">
        <w:rPr>
          <w:rFonts w:hint="eastAsia"/>
          <w:sz w:val="24"/>
          <w:szCs w:val="20"/>
        </w:rPr>
        <w:t>.1 监造工作按原电力工业部、机械部电办（１９９５）３７号文进行。</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6</w:t>
      </w:r>
      <w:r w:rsidRPr="00993A28">
        <w:rPr>
          <w:rFonts w:hint="eastAsia"/>
          <w:sz w:val="24"/>
          <w:szCs w:val="20"/>
        </w:rPr>
        <w:t>.2 在产品生产、装配、调试过程中买方派出驻厂监造代表进行监造工作。</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6</w:t>
      </w:r>
      <w:r w:rsidRPr="00993A28">
        <w:rPr>
          <w:rFonts w:hint="eastAsia"/>
          <w:sz w:val="24"/>
          <w:szCs w:val="20"/>
        </w:rPr>
        <w:t>.3 卖方应向驻厂监造代表提供生产中存在的问题及各项试验数据。</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6</w:t>
      </w:r>
      <w:r w:rsidRPr="00993A28">
        <w:rPr>
          <w:rFonts w:hint="eastAsia"/>
          <w:sz w:val="24"/>
          <w:szCs w:val="20"/>
        </w:rPr>
        <w:t>.4 双方应相互支持，卖方充分尊重监造代表提出的意见。</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6</w:t>
      </w:r>
      <w:r w:rsidRPr="00993A28">
        <w:rPr>
          <w:rFonts w:hint="eastAsia"/>
          <w:sz w:val="24"/>
          <w:szCs w:val="20"/>
        </w:rPr>
        <w:t>.5 监造项目表如下：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5"/>
        <w:gridCol w:w="2382"/>
        <w:gridCol w:w="4477"/>
        <w:gridCol w:w="686"/>
        <w:gridCol w:w="686"/>
        <w:gridCol w:w="708"/>
      </w:tblGrid>
      <w:tr w:rsidR="00993A28" w:rsidTr="004C403F">
        <w:trPr>
          <w:cantSplit/>
          <w:jc w:val="center"/>
        </w:trPr>
        <w:tc>
          <w:tcPr>
            <w:tcW w:w="915" w:type="dxa"/>
            <w:vMerge w:val="restart"/>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b/>
                <w:bCs/>
                <w:sz w:val="24"/>
                <w:szCs w:val="20"/>
              </w:rPr>
            </w:pPr>
            <w:r>
              <w:rPr>
                <w:rFonts w:hint="eastAsia"/>
                <w:b/>
                <w:bCs/>
                <w:sz w:val="24"/>
                <w:szCs w:val="20"/>
              </w:rPr>
              <w:t>序号</w:t>
            </w:r>
          </w:p>
        </w:tc>
        <w:tc>
          <w:tcPr>
            <w:tcW w:w="2382" w:type="dxa"/>
            <w:vMerge w:val="restart"/>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b/>
                <w:bCs/>
                <w:sz w:val="24"/>
                <w:szCs w:val="20"/>
              </w:rPr>
            </w:pPr>
            <w:r>
              <w:rPr>
                <w:rFonts w:hint="eastAsia"/>
                <w:b/>
                <w:bCs/>
                <w:sz w:val="24"/>
                <w:szCs w:val="20"/>
              </w:rPr>
              <w:t>主要零部件</w:t>
            </w:r>
          </w:p>
        </w:tc>
        <w:tc>
          <w:tcPr>
            <w:tcW w:w="4477" w:type="dxa"/>
            <w:vMerge w:val="restart"/>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b/>
                <w:bCs/>
                <w:sz w:val="24"/>
                <w:szCs w:val="20"/>
              </w:rPr>
            </w:pPr>
            <w:r>
              <w:rPr>
                <w:rFonts w:hint="eastAsia"/>
                <w:b/>
                <w:bCs/>
                <w:sz w:val="24"/>
                <w:szCs w:val="20"/>
              </w:rPr>
              <w:t>监造内容</w:t>
            </w:r>
          </w:p>
        </w:tc>
        <w:tc>
          <w:tcPr>
            <w:tcW w:w="2080" w:type="dxa"/>
            <w:gridSpan w:val="3"/>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b/>
                <w:bCs/>
                <w:sz w:val="24"/>
                <w:szCs w:val="20"/>
              </w:rPr>
            </w:pPr>
            <w:r>
              <w:rPr>
                <w:rFonts w:hint="eastAsia"/>
                <w:b/>
                <w:bCs/>
                <w:sz w:val="24"/>
                <w:szCs w:val="20"/>
              </w:rPr>
              <w:t>见证方式</w:t>
            </w:r>
          </w:p>
        </w:tc>
      </w:tr>
      <w:tr w:rsidR="00993A28" w:rsidTr="004C403F">
        <w:trPr>
          <w:cantSplit/>
          <w:jc w:val="center"/>
        </w:trPr>
        <w:tc>
          <w:tcPr>
            <w:tcW w:w="915" w:type="dxa"/>
            <w:vMerge/>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rPr>
                <w:sz w:val="24"/>
                <w:szCs w:val="20"/>
              </w:rPr>
            </w:pPr>
          </w:p>
        </w:tc>
        <w:tc>
          <w:tcPr>
            <w:tcW w:w="2382" w:type="dxa"/>
            <w:vMerge/>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4477" w:type="dxa"/>
            <w:vMerge/>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rPr>
                <w:sz w:val="24"/>
                <w:szCs w:val="20"/>
              </w:rPr>
            </w:pPr>
          </w:p>
        </w:tc>
        <w:tc>
          <w:tcPr>
            <w:tcW w:w="686" w:type="dxa"/>
            <w:tcBorders>
              <w:top w:val="single" w:sz="4" w:space="0" w:color="auto"/>
              <w:left w:val="single" w:sz="4" w:space="0" w:color="auto"/>
              <w:bottom w:val="single" w:sz="4" w:space="0" w:color="auto"/>
              <w:right w:val="single" w:sz="4" w:space="0" w:color="auto"/>
            </w:tcBorders>
          </w:tcPr>
          <w:p w:rsidR="00993A28" w:rsidRDefault="00993A28" w:rsidP="004C403F">
            <w:pPr>
              <w:adjustRightInd w:val="0"/>
              <w:snapToGrid w:val="0"/>
              <w:spacing w:line="360" w:lineRule="auto"/>
              <w:rPr>
                <w:sz w:val="24"/>
                <w:szCs w:val="20"/>
              </w:rPr>
            </w:pPr>
            <w:r>
              <w:rPr>
                <w:rFonts w:hint="eastAsia"/>
                <w:sz w:val="24"/>
                <w:szCs w:val="20"/>
              </w:rPr>
              <w:t>H</w:t>
            </w:r>
          </w:p>
        </w:tc>
        <w:tc>
          <w:tcPr>
            <w:tcW w:w="686" w:type="dxa"/>
            <w:tcBorders>
              <w:top w:val="single" w:sz="4" w:space="0" w:color="auto"/>
              <w:left w:val="single" w:sz="4" w:space="0" w:color="auto"/>
              <w:bottom w:val="single" w:sz="4" w:space="0" w:color="auto"/>
              <w:right w:val="single" w:sz="4" w:space="0" w:color="auto"/>
            </w:tcBorders>
          </w:tcPr>
          <w:p w:rsidR="00993A28" w:rsidRDefault="00993A28" w:rsidP="004C403F">
            <w:pPr>
              <w:adjustRightInd w:val="0"/>
              <w:snapToGrid w:val="0"/>
              <w:spacing w:line="360" w:lineRule="auto"/>
              <w:rPr>
                <w:sz w:val="24"/>
                <w:szCs w:val="20"/>
              </w:rPr>
            </w:pPr>
            <w:r>
              <w:rPr>
                <w:rFonts w:hint="eastAsia"/>
                <w:sz w:val="24"/>
                <w:szCs w:val="20"/>
              </w:rPr>
              <w:t>W</w:t>
            </w:r>
          </w:p>
        </w:tc>
        <w:tc>
          <w:tcPr>
            <w:tcW w:w="708" w:type="dxa"/>
            <w:tcBorders>
              <w:top w:val="single" w:sz="4" w:space="0" w:color="auto"/>
              <w:left w:val="single" w:sz="4" w:space="0" w:color="auto"/>
              <w:bottom w:val="single" w:sz="4" w:space="0" w:color="auto"/>
              <w:right w:val="single" w:sz="4" w:space="0" w:color="auto"/>
            </w:tcBorders>
          </w:tcPr>
          <w:p w:rsidR="00993A28" w:rsidRDefault="00993A28" w:rsidP="004C403F">
            <w:pPr>
              <w:adjustRightInd w:val="0"/>
              <w:snapToGrid w:val="0"/>
              <w:spacing w:line="360" w:lineRule="auto"/>
              <w:rPr>
                <w:sz w:val="24"/>
                <w:szCs w:val="20"/>
              </w:rPr>
            </w:pPr>
            <w:r>
              <w:rPr>
                <w:rFonts w:hint="eastAsia"/>
                <w:sz w:val="24"/>
                <w:szCs w:val="20"/>
              </w:rPr>
              <w:t>R</w:t>
            </w:r>
          </w:p>
        </w:tc>
      </w:tr>
      <w:tr w:rsidR="00993A28" w:rsidTr="004C403F">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1</w:t>
            </w:r>
          </w:p>
        </w:tc>
        <w:tc>
          <w:tcPr>
            <w:tcW w:w="2382"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电缆清单检查</w:t>
            </w:r>
          </w:p>
        </w:tc>
        <w:tc>
          <w:tcPr>
            <w:tcW w:w="4477"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left"/>
              <w:rPr>
                <w:sz w:val="24"/>
                <w:szCs w:val="20"/>
              </w:rPr>
            </w:pPr>
            <w:r>
              <w:rPr>
                <w:rFonts w:hint="eastAsia"/>
                <w:sz w:val="24"/>
                <w:szCs w:val="20"/>
              </w:rPr>
              <w:t>设备与图纸、合同的一致性</w:t>
            </w: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w:t>
            </w:r>
          </w:p>
        </w:tc>
      </w:tr>
      <w:tr w:rsidR="00993A28" w:rsidTr="004C403F">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2</w:t>
            </w:r>
          </w:p>
        </w:tc>
        <w:tc>
          <w:tcPr>
            <w:tcW w:w="2382"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主要原材料检查</w:t>
            </w:r>
          </w:p>
        </w:tc>
        <w:tc>
          <w:tcPr>
            <w:tcW w:w="4477"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left"/>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w:t>
            </w:r>
          </w:p>
        </w:tc>
      </w:tr>
      <w:tr w:rsidR="00993A28" w:rsidTr="004C403F">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3</w:t>
            </w:r>
          </w:p>
        </w:tc>
        <w:tc>
          <w:tcPr>
            <w:tcW w:w="2382"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性能检查</w:t>
            </w:r>
          </w:p>
        </w:tc>
        <w:tc>
          <w:tcPr>
            <w:tcW w:w="4477"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left"/>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r>
      <w:tr w:rsidR="00993A28" w:rsidTr="004C403F">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4</w:t>
            </w:r>
          </w:p>
        </w:tc>
        <w:tc>
          <w:tcPr>
            <w:tcW w:w="2382"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工艺检查</w:t>
            </w:r>
          </w:p>
        </w:tc>
        <w:tc>
          <w:tcPr>
            <w:tcW w:w="4477"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left"/>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r>
      <w:tr w:rsidR="00993A28" w:rsidTr="004C403F">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5</w:t>
            </w:r>
          </w:p>
        </w:tc>
        <w:tc>
          <w:tcPr>
            <w:tcW w:w="2382"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绝缘检查</w:t>
            </w:r>
          </w:p>
        </w:tc>
        <w:tc>
          <w:tcPr>
            <w:tcW w:w="4477"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left"/>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r>
      <w:tr w:rsidR="00993A28" w:rsidTr="004C403F">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6</w:t>
            </w:r>
          </w:p>
        </w:tc>
        <w:tc>
          <w:tcPr>
            <w:tcW w:w="2382"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出厂试验</w:t>
            </w:r>
          </w:p>
        </w:tc>
        <w:tc>
          <w:tcPr>
            <w:tcW w:w="4477"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left"/>
              <w:rPr>
                <w:sz w:val="24"/>
                <w:szCs w:val="20"/>
              </w:rPr>
            </w:pPr>
            <w:r>
              <w:rPr>
                <w:rFonts w:hint="eastAsia"/>
                <w:sz w:val="24"/>
                <w:szCs w:val="20"/>
              </w:rPr>
              <w:t>按合同及有关标准进行</w:t>
            </w: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r>
      <w:tr w:rsidR="00993A28" w:rsidTr="004C403F">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7</w:t>
            </w:r>
          </w:p>
        </w:tc>
        <w:tc>
          <w:tcPr>
            <w:tcW w:w="2382"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型式试验</w:t>
            </w:r>
          </w:p>
        </w:tc>
        <w:tc>
          <w:tcPr>
            <w:tcW w:w="4477"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left"/>
              <w:rPr>
                <w:sz w:val="24"/>
                <w:szCs w:val="20"/>
              </w:rPr>
            </w:pPr>
            <w:r>
              <w:rPr>
                <w:rFonts w:hint="eastAsia"/>
                <w:sz w:val="24"/>
                <w:szCs w:val="20"/>
              </w:rPr>
              <w:t>按合同及有关标准进行</w:t>
            </w: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w:t>
            </w:r>
          </w:p>
        </w:tc>
      </w:tr>
      <w:tr w:rsidR="00993A28" w:rsidTr="004C403F">
        <w:trPr>
          <w:jc w:val="center"/>
        </w:trPr>
        <w:tc>
          <w:tcPr>
            <w:tcW w:w="915" w:type="dxa"/>
            <w:vMerge w:val="restart"/>
            <w:tcBorders>
              <w:top w:val="single" w:sz="4" w:space="0" w:color="auto"/>
              <w:left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8</w:t>
            </w:r>
          </w:p>
        </w:tc>
        <w:tc>
          <w:tcPr>
            <w:tcW w:w="2382" w:type="dxa"/>
            <w:vMerge w:val="restart"/>
            <w:tcBorders>
              <w:top w:val="single" w:sz="4" w:space="0" w:color="auto"/>
              <w:left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完工检查</w:t>
            </w:r>
          </w:p>
        </w:tc>
        <w:tc>
          <w:tcPr>
            <w:tcW w:w="4477"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left"/>
              <w:rPr>
                <w:sz w:val="24"/>
                <w:szCs w:val="20"/>
              </w:rPr>
            </w:pPr>
            <w:r>
              <w:rPr>
                <w:rFonts w:hint="eastAsia"/>
                <w:sz w:val="24"/>
                <w:szCs w:val="20"/>
              </w:rPr>
              <w:t>1)标牌、安装尺寸检查</w:t>
            </w: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r>
      <w:tr w:rsidR="00993A28" w:rsidTr="004C403F">
        <w:trPr>
          <w:jc w:val="center"/>
        </w:trPr>
        <w:tc>
          <w:tcPr>
            <w:tcW w:w="915" w:type="dxa"/>
            <w:vMerge/>
            <w:tcBorders>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2382" w:type="dxa"/>
            <w:vMerge/>
            <w:tcBorders>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4477"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left"/>
              <w:rPr>
                <w:sz w:val="24"/>
                <w:szCs w:val="20"/>
              </w:rPr>
            </w:pPr>
            <w:r>
              <w:rPr>
                <w:rFonts w:hint="eastAsia"/>
                <w:sz w:val="24"/>
                <w:szCs w:val="20"/>
              </w:rPr>
              <w:t>2)包装与发货标记检查</w:t>
            </w: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r>
              <w:rPr>
                <w:rFonts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93A28" w:rsidRDefault="00993A28" w:rsidP="004C403F">
            <w:pPr>
              <w:adjustRightInd w:val="0"/>
              <w:snapToGrid w:val="0"/>
              <w:spacing w:line="360" w:lineRule="auto"/>
              <w:jc w:val="center"/>
              <w:rPr>
                <w:sz w:val="24"/>
                <w:szCs w:val="20"/>
              </w:rPr>
            </w:pPr>
          </w:p>
        </w:tc>
      </w:tr>
    </w:tbl>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终监造项目以买方与监造单位及卖方所商定的内容执行。</w:t>
      </w:r>
    </w:p>
    <w:p w:rsidR="00993A28" w:rsidRPr="00993A28" w:rsidRDefault="00993A28" w:rsidP="00993A28">
      <w:pPr>
        <w:adjustRightInd w:val="0"/>
        <w:snapToGrid w:val="0"/>
        <w:spacing w:line="360" w:lineRule="auto"/>
        <w:ind w:left="0" w:firstLine="0"/>
        <w:rPr>
          <w:sz w:val="24"/>
          <w:szCs w:val="20"/>
        </w:rPr>
      </w:pPr>
      <w:r w:rsidRPr="00993A28">
        <w:rPr>
          <w:sz w:val="24"/>
          <w:szCs w:val="20"/>
        </w:rPr>
        <w:t>6</w:t>
      </w:r>
      <w:r w:rsidRPr="00993A28">
        <w:rPr>
          <w:rFonts w:hint="eastAsia"/>
          <w:sz w:val="24"/>
          <w:szCs w:val="20"/>
        </w:rPr>
        <w:t>.6 每盘电缆都应附有产品质量验收合格证和出厂试验报告。电缆合格证书应标示出生产该电缆的绝缘挤出机的开机顺序号和绝缘挤出顺序号。</w:t>
      </w:r>
    </w:p>
    <w:p w:rsidR="00993A28" w:rsidRPr="00993A28" w:rsidRDefault="00993A28" w:rsidP="00993A28">
      <w:pPr>
        <w:adjustRightInd w:val="0"/>
        <w:snapToGrid w:val="0"/>
        <w:spacing w:line="360" w:lineRule="auto"/>
        <w:ind w:left="0" w:firstLine="0"/>
        <w:rPr>
          <w:sz w:val="24"/>
          <w:szCs w:val="20"/>
        </w:rPr>
      </w:pPr>
      <w:r w:rsidRPr="00993A28">
        <w:rPr>
          <w:sz w:val="24"/>
          <w:szCs w:val="20"/>
        </w:rPr>
        <w:t>6</w:t>
      </w:r>
      <w:r w:rsidRPr="00993A28">
        <w:rPr>
          <w:rFonts w:hint="eastAsia"/>
          <w:sz w:val="24"/>
          <w:szCs w:val="20"/>
        </w:rPr>
        <w:t>.7 买卖双方联合进行到样后的包装外观检查。</w:t>
      </w:r>
    </w:p>
    <w:p w:rsidR="00993A28" w:rsidRPr="00993A28" w:rsidRDefault="00993A28" w:rsidP="00993A28">
      <w:pPr>
        <w:adjustRightInd w:val="0"/>
        <w:snapToGrid w:val="0"/>
        <w:spacing w:line="360" w:lineRule="auto"/>
        <w:ind w:left="0" w:firstLine="0"/>
        <w:rPr>
          <w:sz w:val="24"/>
          <w:szCs w:val="20"/>
        </w:rPr>
      </w:pPr>
      <w:r w:rsidRPr="00993A28">
        <w:rPr>
          <w:sz w:val="24"/>
          <w:szCs w:val="20"/>
        </w:rPr>
        <w:t>6</w:t>
      </w:r>
      <w:r w:rsidRPr="00993A28">
        <w:rPr>
          <w:rFonts w:hint="eastAsia"/>
          <w:sz w:val="24"/>
          <w:szCs w:val="20"/>
        </w:rPr>
        <w:t>.8 买卖双方联合进行产品结构尺寸检查验收。</w:t>
      </w:r>
    </w:p>
    <w:p w:rsidR="00993A28" w:rsidRDefault="00993A28" w:rsidP="00993A28">
      <w:pPr>
        <w:adjustRightInd w:val="0"/>
        <w:snapToGrid w:val="0"/>
        <w:spacing w:line="360" w:lineRule="auto"/>
        <w:ind w:left="0" w:firstLine="0"/>
        <w:rPr>
          <w:sz w:val="24"/>
          <w:szCs w:val="20"/>
        </w:rPr>
      </w:pPr>
      <w:r w:rsidRPr="00993A28">
        <w:rPr>
          <w:sz w:val="24"/>
          <w:szCs w:val="20"/>
        </w:rPr>
        <w:t>6</w:t>
      </w:r>
      <w:r w:rsidRPr="00993A28">
        <w:rPr>
          <w:rFonts w:hint="eastAsia"/>
          <w:sz w:val="24"/>
          <w:szCs w:val="20"/>
        </w:rPr>
        <w:t>.9 如有可能，买卖双方联合按有关规定进行抽样试验。</w:t>
      </w:r>
    </w:p>
    <w:p w:rsidR="00BC22FD" w:rsidRPr="00BC22FD" w:rsidRDefault="00993A28" w:rsidP="00BC22FD">
      <w:pPr>
        <w:pStyle w:val="a3"/>
        <w:widowControl w:val="0"/>
        <w:numPr>
          <w:ilvl w:val="0"/>
          <w:numId w:val="6"/>
        </w:numPr>
        <w:ind w:left="420" w:firstLineChars="0" w:hanging="420"/>
        <w:rPr>
          <w:rFonts w:cs="Arial"/>
          <w:bCs/>
          <w:sz w:val="28"/>
          <w:szCs w:val="28"/>
        </w:rPr>
      </w:pPr>
      <w:r>
        <w:rPr>
          <w:rFonts w:cs="Arial" w:hint="eastAsia"/>
          <w:bCs/>
          <w:sz w:val="28"/>
          <w:szCs w:val="28"/>
        </w:rPr>
        <w:t>包装与运输</w:t>
      </w:r>
      <w:r w:rsidR="00BC22FD" w:rsidRPr="00BC22FD">
        <w:rPr>
          <w:rFonts w:cs="Arial" w:hint="eastAsia"/>
          <w:bCs/>
          <w:sz w:val="28"/>
          <w:szCs w:val="28"/>
        </w:rPr>
        <w:t>：</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.1电缆及其附件制造完成并通过试验后应及时包装，否则应得到切实的保护,其包装应符合海运部门的有关规定。</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.2包装箱上应有明显的包装储运图示标志，并应标明招标方的订货号和发货号。</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lastRenderedPageBreak/>
        <w:t>7</w:t>
      </w:r>
      <w:r w:rsidRPr="00993A28">
        <w:rPr>
          <w:rFonts w:hint="eastAsia"/>
          <w:sz w:val="24"/>
          <w:szCs w:val="20"/>
        </w:rPr>
        <w:t>.3电缆及其附件在运输过程中，所有组件、部件，不丢失、不损坏、不受潮和不腐蚀。</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.4产品提供的技术资料应完整无缺。</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.5货物的包装：按中国《机电产品包装通用技术条件》GBT13384-92执行，保证适用长途运输条件，防潮、防震、防雨。包装物卖方不回收。</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.6交货地点：投标方生产工厂</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.7合同签订后，投标方需要提供确切的集装箱规格和数量。</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.8 设备在运输过程中，由于包装不当造成的损失和损坏，全部由卖方负责，运输中发生设备损坏和丢失情况其原因不属卖方时，由买方向承运部门交涉，办理索赔。卖方配合并向买方补充缺损件。</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.9 成品电缆的护套表面上应有制造厂名、产品型号、额定电压、每米打字和制造年、月的连续标志，标志应字迹清楚，清晰耐磨。</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.10 除非另有规定，电缆应卷绕在符合JB/T 8137的电缆盘上交货，每个电缆盘上只能卷绕一根电缆。电缆的两端应采用防潮帽密封并牢靠地固定在电缆盘上。</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.13 在运输电缆时，卖方应采取防止电缆盘滚动的措施，例如将电缆盘放在托盘上。卖方应对由于未将电缆或电缆盘正确地扣紧、密封、包装和固定而造成的电缆损伤负责。</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.14 在电缆盘上应有下列文字和符合标志：</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a）合同号、电缆盘号。</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b）收货单位。</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c）目的到站。</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d）产品名称和型号规格。</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e）电缆的额定电压。</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f）电缆长度。</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g）表示搬运电缆盘正确滚动方向的箭头和起吊点的符号。</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h）必要的警告文字和符号。</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i）卖方名称和制造日期。</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rFonts w:hint="eastAsia"/>
          <w:sz w:val="24"/>
          <w:szCs w:val="20"/>
        </w:rPr>
        <w:t>j）外形尺寸、毛重和净重。</w:t>
      </w:r>
    </w:p>
    <w:p w:rsidR="00993A28" w:rsidRPr="00993A28" w:rsidRDefault="00993A28" w:rsidP="00993A28">
      <w:pPr>
        <w:pStyle w:val="a3"/>
        <w:adjustRightInd w:val="0"/>
        <w:snapToGrid w:val="0"/>
        <w:spacing w:line="360" w:lineRule="auto"/>
        <w:ind w:left="79" w:firstLineChars="0" w:firstLine="0"/>
        <w:rPr>
          <w:sz w:val="24"/>
          <w:szCs w:val="20"/>
        </w:rPr>
      </w:pPr>
      <w:r w:rsidRPr="00993A28">
        <w:rPr>
          <w:sz w:val="24"/>
          <w:szCs w:val="20"/>
        </w:rPr>
        <w:lastRenderedPageBreak/>
        <w:t>7</w:t>
      </w:r>
      <w:r w:rsidRPr="00993A28">
        <w:rPr>
          <w:rFonts w:hint="eastAsia"/>
          <w:sz w:val="24"/>
          <w:szCs w:val="20"/>
        </w:rPr>
        <w:t>.15 凡由于卖方包装不当、包装不充分或保管不善致使货物遭到损坏或丢失时，不论在何时何地发现，一经证实，卖方均应负责及时修理、更换或赔偿。</w:t>
      </w:r>
    </w:p>
    <w:p w:rsidR="00993A28" w:rsidRDefault="00993A28" w:rsidP="00993A28">
      <w:pPr>
        <w:pStyle w:val="a3"/>
        <w:adjustRightInd w:val="0"/>
        <w:snapToGrid w:val="0"/>
        <w:spacing w:line="360" w:lineRule="auto"/>
        <w:ind w:left="79" w:firstLineChars="0" w:firstLine="0"/>
        <w:rPr>
          <w:sz w:val="24"/>
          <w:szCs w:val="20"/>
        </w:rPr>
      </w:pPr>
      <w:r w:rsidRPr="00993A28">
        <w:rPr>
          <w:sz w:val="24"/>
          <w:szCs w:val="20"/>
        </w:rPr>
        <w:t>7</w:t>
      </w:r>
      <w:r w:rsidRPr="00993A28">
        <w:rPr>
          <w:rFonts w:hint="eastAsia"/>
          <w:sz w:val="24"/>
          <w:szCs w:val="20"/>
        </w:rPr>
        <w:t>.17 卖方应在货物装运前7天，以传真形式将每批待交货电缆的型号、规格、数量、质量、交货方式及地点通知采购人。</w:t>
      </w:r>
    </w:p>
    <w:p w:rsidR="00D43B03" w:rsidRDefault="00D43B03" w:rsidP="00D43B03">
      <w:pPr>
        <w:pStyle w:val="a3"/>
        <w:widowControl w:val="0"/>
        <w:numPr>
          <w:ilvl w:val="0"/>
          <w:numId w:val="6"/>
        </w:numPr>
        <w:ind w:left="420" w:firstLineChars="0" w:hanging="420"/>
        <w:rPr>
          <w:rFonts w:cs="Arial"/>
          <w:bCs/>
          <w:sz w:val="28"/>
          <w:szCs w:val="28"/>
        </w:rPr>
      </w:pPr>
      <w:r w:rsidRPr="00D43B03">
        <w:rPr>
          <w:rFonts w:cs="Arial" w:hint="eastAsia"/>
          <w:bCs/>
          <w:sz w:val="28"/>
          <w:szCs w:val="28"/>
        </w:rPr>
        <w:t>售后服务</w:t>
      </w:r>
    </w:p>
    <w:p w:rsidR="00D43B03" w:rsidRPr="00D43B03" w:rsidRDefault="00D43B03" w:rsidP="00D43B03">
      <w:pPr>
        <w:pStyle w:val="a3"/>
        <w:adjustRightInd w:val="0"/>
        <w:snapToGrid w:val="0"/>
        <w:spacing w:line="360" w:lineRule="auto"/>
        <w:ind w:left="79" w:firstLineChars="0" w:firstLine="0"/>
        <w:rPr>
          <w:sz w:val="24"/>
          <w:szCs w:val="20"/>
        </w:rPr>
      </w:pPr>
      <w:r>
        <w:rPr>
          <w:sz w:val="24"/>
          <w:szCs w:val="20"/>
        </w:rPr>
        <w:t>8</w:t>
      </w:r>
      <w:r w:rsidRPr="00D43B03">
        <w:rPr>
          <w:rFonts w:hint="eastAsia"/>
          <w:sz w:val="24"/>
          <w:szCs w:val="20"/>
        </w:rPr>
        <w:t>.1 卖方在投标书中所承诺的售后服务项目和内容。这些承诺将与本协议书及技术条件书要求具有同等效力。</w:t>
      </w:r>
    </w:p>
    <w:p w:rsidR="00D43B03" w:rsidRPr="00D43B03" w:rsidRDefault="00D43B03" w:rsidP="00D43B03">
      <w:pPr>
        <w:pStyle w:val="a3"/>
        <w:adjustRightInd w:val="0"/>
        <w:snapToGrid w:val="0"/>
        <w:spacing w:line="360" w:lineRule="auto"/>
        <w:ind w:left="79" w:firstLineChars="0" w:firstLine="0"/>
        <w:rPr>
          <w:sz w:val="24"/>
          <w:szCs w:val="20"/>
        </w:rPr>
      </w:pPr>
      <w:r>
        <w:rPr>
          <w:sz w:val="24"/>
          <w:szCs w:val="20"/>
        </w:rPr>
        <w:t>8</w:t>
      </w:r>
      <w:r w:rsidRPr="00D43B03">
        <w:rPr>
          <w:sz w:val="24"/>
          <w:szCs w:val="20"/>
        </w:rPr>
        <w:t>.</w:t>
      </w:r>
      <w:r w:rsidRPr="00D43B03">
        <w:rPr>
          <w:rFonts w:hint="eastAsia"/>
          <w:sz w:val="24"/>
          <w:szCs w:val="20"/>
        </w:rPr>
        <w:t>2 以下售后服务是最低的要求：</w:t>
      </w:r>
    </w:p>
    <w:p w:rsidR="00D43B03" w:rsidRPr="00D43B03" w:rsidRDefault="00D43B03" w:rsidP="00D43B03">
      <w:pPr>
        <w:pStyle w:val="a3"/>
        <w:adjustRightInd w:val="0"/>
        <w:snapToGrid w:val="0"/>
        <w:spacing w:line="360" w:lineRule="auto"/>
        <w:ind w:left="79" w:firstLineChars="0" w:firstLine="0"/>
        <w:rPr>
          <w:sz w:val="24"/>
          <w:szCs w:val="20"/>
        </w:rPr>
      </w:pPr>
      <w:r>
        <w:rPr>
          <w:sz w:val="24"/>
          <w:szCs w:val="20"/>
        </w:rPr>
        <w:t>8</w:t>
      </w:r>
      <w:r w:rsidRPr="00D43B03">
        <w:rPr>
          <w:sz w:val="24"/>
          <w:szCs w:val="20"/>
        </w:rPr>
        <w:t>.</w:t>
      </w:r>
      <w:r w:rsidRPr="00D43B03">
        <w:rPr>
          <w:rFonts w:hint="eastAsia"/>
          <w:sz w:val="24"/>
          <w:szCs w:val="20"/>
        </w:rPr>
        <w:t>2.1 在需要时卖方应派代表到现场指导安装、调试和试运行，并负责解决合同设备在安装、调试、试运行中发现的制造质量及性能等有关问题。</w:t>
      </w:r>
    </w:p>
    <w:p w:rsidR="00D43B03" w:rsidRPr="00D43B03" w:rsidRDefault="00D43B03" w:rsidP="00D43B03">
      <w:pPr>
        <w:pStyle w:val="a3"/>
        <w:adjustRightInd w:val="0"/>
        <w:snapToGrid w:val="0"/>
        <w:spacing w:line="360" w:lineRule="auto"/>
        <w:ind w:left="79" w:firstLineChars="0" w:firstLine="0"/>
        <w:rPr>
          <w:sz w:val="24"/>
          <w:szCs w:val="20"/>
        </w:rPr>
      </w:pPr>
      <w:r>
        <w:rPr>
          <w:sz w:val="24"/>
          <w:szCs w:val="20"/>
        </w:rPr>
        <w:t>8</w:t>
      </w:r>
      <w:r w:rsidRPr="00D43B03">
        <w:rPr>
          <w:sz w:val="24"/>
          <w:szCs w:val="20"/>
        </w:rPr>
        <w:t>.</w:t>
      </w:r>
      <w:r w:rsidRPr="00D43B03">
        <w:rPr>
          <w:rFonts w:hint="eastAsia"/>
          <w:sz w:val="24"/>
          <w:szCs w:val="20"/>
        </w:rPr>
        <w:t>2.2 产品的质保期定为设备正式投运后一年。在产品质保期内制造质量问题由卖方免费负责修理或更换。</w:t>
      </w:r>
    </w:p>
    <w:p w:rsidR="00D43B03" w:rsidRPr="00D43B03" w:rsidRDefault="00D43B03" w:rsidP="00D43B03">
      <w:pPr>
        <w:pStyle w:val="a3"/>
        <w:adjustRightInd w:val="0"/>
        <w:snapToGrid w:val="0"/>
        <w:spacing w:line="360" w:lineRule="auto"/>
        <w:ind w:left="79" w:firstLineChars="0" w:firstLine="0"/>
        <w:rPr>
          <w:sz w:val="24"/>
          <w:szCs w:val="20"/>
        </w:rPr>
      </w:pPr>
      <w:r>
        <w:rPr>
          <w:sz w:val="24"/>
          <w:szCs w:val="20"/>
        </w:rPr>
        <w:t>8</w:t>
      </w:r>
      <w:r w:rsidRPr="00D43B03">
        <w:rPr>
          <w:sz w:val="24"/>
          <w:szCs w:val="20"/>
        </w:rPr>
        <w:t>.</w:t>
      </w:r>
      <w:r w:rsidRPr="00D43B03">
        <w:rPr>
          <w:rFonts w:hint="eastAsia"/>
          <w:sz w:val="24"/>
          <w:szCs w:val="20"/>
        </w:rPr>
        <w:t>2.3 对非卖方责任造成的设备损坏，卖方有优先提供配件和修理的义务。对买方选购的与本合同设备有关的配套设备，卖方有提供技术配合的义务，并不由此而发生任何费用。</w:t>
      </w:r>
    </w:p>
    <w:p w:rsidR="00D43B03" w:rsidRPr="00D43B03" w:rsidRDefault="00D43B03" w:rsidP="00D43B03">
      <w:pPr>
        <w:pStyle w:val="a3"/>
        <w:adjustRightInd w:val="0"/>
        <w:snapToGrid w:val="0"/>
        <w:spacing w:line="360" w:lineRule="auto"/>
        <w:ind w:left="79" w:firstLineChars="0" w:firstLine="0"/>
        <w:rPr>
          <w:sz w:val="24"/>
          <w:szCs w:val="20"/>
        </w:rPr>
      </w:pPr>
      <w:r>
        <w:rPr>
          <w:sz w:val="24"/>
          <w:szCs w:val="20"/>
        </w:rPr>
        <w:t>8</w:t>
      </w:r>
      <w:r w:rsidRPr="00D43B03">
        <w:rPr>
          <w:sz w:val="24"/>
          <w:szCs w:val="20"/>
        </w:rPr>
        <w:t>.</w:t>
      </w:r>
      <w:r w:rsidRPr="00D43B03">
        <w:rPr>
          <w:rFonts w:hint="eastAsia"/>
          <w:sz w:val="24"/>
          <w:szCs w:val="20"/>
        </w:rPr>
        <w:t>2.4 卖方有长期提供设备易损件或提供易损件卖方名单的义务。</w:t>
      </w:r>
    </w:p>
    <w:p w:rsidR="00D43B03" w:rsidRPr="00D43B03" w:rsidRDefault="00D43B03" w:rsidP="00D43B03">
      <w:pPr>
        <w:pStyle w:val="a3"/>
        <w:adjustRightInd w:val="0"/>
        <w:snapToGrid w:val="0"/>
        <w:spacing w:line="360" w:lineRule="auto"/>
        <w:ind w:left="79" w:firstLineChars="0" w:firstLine="0"/>
        <w:rPr>
          <w:sz w:val="24"/>
          <w:szCs w:val="20"/>
        </w:rPr>
      </w:pPr>
      <w:r>
        <w:rPr>
          <w:sz w:val="24"/>
          <w:szCs w:val="20"/>
        </w:rPr>
        <w:t>8</w:t>
      </w:r>
      <w:r w:rsidRPr="00D43B03">
        <w:rPr>
          <w:sz w:val="24"/>
          <w:szCs w:val="20"/>
        </w:rPr>
        <w:t>.</w:t>
      </w:r>
      <w:r w:rsidRPr="00D43B03">
        <w:rPr>
          <w:rFonts w:hint="eastAsia"/>
          <w:sz w:val="24"/>
          <w:szCs w:val="20"/>
        </w:rPr>
        <w:t>2.5 卖方有为买方免费培训运行维护人员的义务。</w:t>
      </w:r>
    </w:p>
    <w:p w:rsidR="00D43B03" w:rsidRPr="00D43B03" w:rsidRDefault="00D43B03" w:rsidP="00D43B03">
      <w:pPr>
        <w:pStyle w:val="a3"/>
        <w:adjustRightInd w:val="0"/>
        <w:snapToGrid w:val="0"/>
        <w:spacing w:line="360" w:lineRule="auto"/>
        <w:ind w:left="79" w:firstLineChars="0" w:firstLine="0"/>
        <w:rPr>
          <w:sz w:val="24"/>
          <w:szCs w:val="20"/>
        </w:rPr>
      </w:pPr>
      <w:r>
        <w:rPr>
          <w:sz w:val="24"/>
          <w:szCs w:val="20"/>
        </w:rPr>
        <w:t>8</w:t>
      </w:r>
      <w:r w:rsidRPr="00D43B03">
        <w:rPr>
          <w:sz w:val="24"/>
          <w:szCs w:val="20"/>
        </w:rPr>
        <w:t>.</w:t>
      </w:r>
      <w:r w:rsidRPr="00D43B03">
        <w:rPr>
          <w:rFonts w:hint="eastAsia"/>
          <w:sz w:val="24"/>
          <w:szCs w:val="20"/>
        </w:rPr>
        <w:t>2.6 若卖方提供的产品在运行中发生故障，卖方在收到通知后小时内给予答复，48小时之内必须赶到现场。</w:t>
      </w:r>
    </w:p>
    <w:p w:rsidR="00E95771" w:rsidRPr="00BC22FD" w:rsidRDefault="00E95771" w:rsidP="00E95771">
      <w:pPr>
        <w:pStyle w:val="a3"/>
        <w:widowControl w:val="0"/>
        <w:numPr>
          <w:ilvl w:val="0"/>
          <w:numId w:val="6"/>
        </w:numPr>
        <w:ind w:left="420" w:firstLineChars="0" w:hanging="420"/>
        <w:rPr>
          <w:rFonts w:cs="Arial"/>
          <w:bCs/>
          <w:sz w:val="28"/>
          <w:szCs w:val="28"/>
        </w:rPr>
      </w:pPr>
      <w:r>
        <w:rPr>
          <w:rFonts w:cs="Arial" w:hint="eastAsia"/>
          <w:bCs/>
          <w:sz w:val="28"/>
          <w:szCs w:val="28"/>
        </w:rPr>
        <w:t>其它</w:t>
      </w:r>
      <w:r w:rsidRPr="00BC22FD">
        <w:rPr>
          <w:rFonts w:cs="Arial" w:hint="eastAsia"/>
          <w:bCs/>
          <w:sz w:val="28"/>
          <w:szCs w:val="28"/>
        </w:rPr>
        <w:t>：</w:t>
      </w:r>
    </w:p>
    <w:p w:rsidR="00E95771" w:rsidRPr="0058781F" w:rsidRDefault="00E95771" w:rsidP="0058781F">
      <w:pPr>
        <w:spacing w:line="360" w:lineRule="auto"/>
        <w:ind w:left="0" w:firstLineChars="200" w:firstLine="480"/>
        <w:jc w:val="left"/>
        <w:rPr>
          <w:rFonts w:cs="Times New Roman"/>
          <w:sz w:val="24"/>
          <w:szCs w:val="20"/>
        </w:rPr>
      </w:pPr>
      <w:r w:rsidRPr="0058781F">
        <w:rPr>
          <w:rFonts w:cs="Times New Roman"/>
          <w:sz w:val="24"/>
          <w:szCs w:val="20"/>
        </w:rPr>
        <w:t>协议书提出的是最低限度的技术要求，并未对一切技术细节做出规定，也未充分引述有关标准和规范条文，卖方应保证提供符合本协议书和有关最新工业标准的成熟优质产品。</w:t>
      </w:r>
    </w:p>
    <w:p w:rsidR="00E95771" w:rsidRPr="00E95771" w:rsidRDefault="00E95771" w:rsidP="00E95771">
      <w:pPr>
        <w:adjustRightInd w:val="0"/>
        <w:snapToGrid w:val="0"/>
        <w:spacing w:line="360" w:lineRule="auto"/>
        <w:ind w:left="0" w:firstLine="0"/>
        <w:jc w:val="left"/>
        <w:textAlignment w:val="baseline"/>
        <w:rPr>
          <w:rFonts w:cs="Times New Roman"/>
          <w:color w:val="FF0000"/>
          <w:sz w:val="24"/>
          <w:szCs w:val="24"/>
        </w:rPr>
      </w:pPr>
    </w:p>
    <w:sectPr w:rsidR="00E95771" w:rsidRPr="00E957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028" w:rsidRDefault="00DE3028" w:rsidP="006731AF">
      <w:r>
        <w:separator/>
      </w:r>
    </w:p>
  </w:endnote>
  <w:endnote w:type="continuationSeparator" w:id="0">
    <w:p w:rsidR="00DE3028" w:rsidRDefault="00DE3028"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028" w:rsidRDefault="00DE3028" w:rsidP="006731AF">
      <w:r>
        <w:separator/>
      </w:r>
    </w:p>
  </w:footnote>
  <w:footnote w:type="continuationSeparator" w:id="0">
    <w:p w:rsidR="00DE3028" w:rsidRDefault="00DE3028" w:rsidP="00673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7" w15:restartNumberingAfterBreak="0">
    <w:nsid w:val="0B765E0F"/>
    <w:multiLevelType w:val="hybridMultilevel"/>
    <w:tmpl w:val="5D9A3D9E"/>
    <w:lvl w:ilvl="0" w:tplc="5732B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9"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1"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2"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3"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5"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8D8479C"/>
    <w:multiLevelType w:val="hybridMultilevel"/>
    <w:tmpl w:val="B1744794"/>
    <w:lvl w:ilvl="0" w:tplc="AE383B98">
      <w:start w:val="1"/>
      <w:numFmt w:val="chineseCountingThousand"/>
      <w:suff w:val="space"/>
      <w:lvlText w:val="%1、"/>
      <w:lvlJc w:val="left"/>
      <w:pPr>
        <w:ind w:left="79" w:hanging="7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19"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0"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1" w15:restartNumberingAfterBreak="0">
    <w:nsid w:val="24B574D9"/>
    <w:multiLevelType w:val="hybridMultilevel"/>
    <w:tmpl w:val="9B0A673C"/>
    <w:lvl w:ilvl="0" w:tplc="5218CCF0">
      <w:start w:val="1"/>
      <w:numFmt w:val="chineseCountingThousand"/>
      <w:suff w:val="space"/>
      <w:lvlText w:val="%1、"/>
      <w:lvlJc w:val="left"/>
      <w:pPr>
        <w:ind w:left="510" w:hanging="510"/>
      </w:pPr>
      <w:rPr>
        <w:rFonts w:hint="eastAsia"/>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4"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5" w15:restartNumberingAfterBreak="0">
    <w:nsid w:val="31512DA4"/>
    <w:multiLevelType w:val="multilevel"/>
    <w:tmpl w:val="31512DA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9" w15:restartNumberingAfterBreak="0">
    <w:nsid w:val="39FA68DD"/>
    <w:multiLevelType w:val="multilevel"/>
    <w:tmpl w:val="39FA68D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1"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3"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5"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6"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7"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0"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1"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1"/>
  </w:num>
  <w:num w:numId="2">
    <w:abstractNumId w:val="38"/>
  </w:num>
  <w:num w:numId="3">
    <w:abstractNumId w:val="36"/>
  </w:num>
  <w:num w:numId="4">
    <w:abstractNumId w:val="3"/>
  </w:num>
  <w:num w:numId="5">
    <w:abstractNumId w:val="2"/>
  </w:num>
  <w:num w:numId="6">
    <w:abstractNumId w:val="16"/>
  </w:num>
  <w:num w:numId="7">
    <w:abstractNumId w:val="22"/>
  </w:num>
  <w:num w:numId="8">
    <w:abstractNumId w:val="37"/>
  </w:num>
  <w:num w:numId="9">
    <w:abstractNumId w:val="31"/>
  </w:num>
  <w:num w:numId="10">
    <w:abstractNumId w:val="42"/>
  </w:num>
  <w:num w:numId="11">
    <w:abstractNumId w:val="35"/>
  </w:num>
  <w:num w:numId="12">
    <w:abstractNumId w:val="32"/>
  </w:num>
  <w:num w:numId="13">
    <w:abstractNumId w:val="18"/>
  </w:num>
  <w:num w:numId="14">
    <w:abstractNumId w:val="43"/>
  </w:num>
  <w:num w:numId="15">
    <w:abstractNumId w:val="12"/>
  </w:num>
  <w:num w:numId="16">
    <w:abstractNumId w:val="27"/>
  </w:num>
  <w:num w:numId="17">
    <w:abstractNumId w:val="4"/>
  </w:num>
  <w:num w:numId="18">
    <w:abstractNumId w:val="9"/>
  </w:num>
  <w:num w:numId="19">
    <w:abstractNumId w:val="26"/>
  </w:num>
  <w:num w:numId="20">
    <w:abstractNumId w:val="41"/>
  </w:num>
  <w:num w:numId="21">
    <w:abstractNumId w:val="13"/>
  </w:num>
  <w:num w:numId="22">
    <w:abstractNumId w:val="10"/>
  </w:num>
  <w:num w:numId="23">
    <w:abstractNumId w:val="15"/>
  </w:num>
  <w:num w:numId="24">
    <w:abstractNumId w:val="33"/>
  </w:num>
  <w:num w:numId="25">
    <w:abstractNumId w:val="6"/>
  </w:num>
  <w:num w:numId="26">
    <w:abstractNumId w:val="14"/>
  </w:num>
  <w:num w:numId="27">
    <w:abstractNumId w:val="5"/>
  </w:num>
  <w:num w:numId="28">
    <w:abstractNumId w:val="34"/>
  </w:num>
  <w:num w:numId="29">
    <w:abstractNumId w:val="30"/>
  </w:num>
  <w:num w:numId="30">
    <w:abstractNumId w:val="28"/>
  </w:num>
  <w:num w:numId="31">
    <w:abstractNumId w:val="24"/>
  </w:num>
  <w:num w:numId="32">
    <w:abstractNumId w:val="40"/>
  </w:num>
  <w:num w:numId="33">
    <w:abstractNumId w:val="0"/>
  </w:num>
  <w:num w:numId="34">
    <w:abstractNumId w:val="11"/>
  </w:num>
  <w:num w:numId="35">
    <w:abstractNumId w:val="23"/>
  </w:num>
  <w:num w:numId="36">
    <w:abstractNumId w:val="39"/>
  </w:num>
  <w:num w:numId="37">
    <w:abstractNumId w:val="17"/>
  </w:num>
  <w:num w:numId="38">
    <w:abstractNumId w:val="19"/>
  </w:num>
  <w:num w:numId="39">
    <w:abstractNumId w:val="20"/>
  </w:num>
  <w:num w:numId="40">
    <w:abstractNumId w:val="8"/>
  </w:num>
  <w:num w:numId="41">
    <w:abstractNumId w:val="1"/>
  </w:num>
  <w:num w:numId="42">
    <w:abstractNumId w:val="7"/>
  </w:num>
  <w:num w:numId="43">
    <w:abstractNumId w:val="2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21794"/>
    <w:rsid w:val="000359AE"/>
    <w:rsid w:val="0006312F"/>
    <w:rsid w:val="000A3425"/>
    <w:rsid w:val="000A3E88"/>
    <w:rsid w:val="000B6057"/>
    <w:rsid w:val="000E34AA"/>
    <w:rsid w:val="000F5BD3"/>
    <w:rsid w:val="00111A86"/>
    <w:rsid w:val="001131A6"/>
    <w:rsid w:val="00142005"/>
    <w:rsid w:val="001533D5"/>
    <w:rsid w:val="00154760"/>
    <w:rsid w:val="00162515"/>
    <w:rsid w:val="001642F9"/>
    <w:rsid w:val="00172D10"/>
    <w:rsid w:val="00187A8D"/>
    <w:rsid w:val="00193C0E"/>
    <w:rsid w:val="001948EE"/>
    <w:rsid w:val="001B622F"/>
    <w:rsid w:val="001D2CAA"/>
    <w:rsid w:val="001D56AD"/>
    <w:rsid w:val="002268B1"/>
    <w:rsid w:val="00246FD3"/>
    <w:rsid w:val="00260D0B"/>
    <w:rsid w:val="00274112"/>
    <w:rsid w:val="002930A5"/>
    <w:rsid w:val="0029345B"/>
    <w:rsid w:val="00297C34"/>
    <w:rsid w:val="002C3411"/>
    <w:rsid w:val="002E2E6C"/>
    <w:rsid w:val="002F452B"/>
    <w:rsid w:val="003152E9"/>
    <w:rsid w:val="00322B05"/>
    <w:rsid w:val="00354ADD"/>
    <w:rsid w:val="0037143D"/>
    <w:rsid w:val="003A0BB7"/>
    <w:rsid w:val="003A49F0"/>
    <w:rsid w:val="003B5973"/>
    <w:rsid w:val="003C4CB2"/>
    <w:rsid w:val="003E6E21"/>
    <w:rsid w:val="003F2411"/>
    <w:rsid w:val="00400625"/>
    <w:rsid w:val="00406E83"/>
    <w:rsid w:val="0041611B"/>
    <w:rsid w:val="0042720A"/>
    <w:rsid w:val="004306D2"/>
    <w:rsid w:val="004370EA"/>
    <w:rsid w:val="0044421D"/>
    <w:rsid w:val="00444840"/>
    <w:rsid w:val="0047075E"/>
    <w:rsid w:val="0048799A"/>
    <w:rsid w:val="004A6984"/>
    <w:rsid w:val="004B5EB9"/>
    <w:rsid w:val="004D6FC5"/>
    <w:rsid w:val="004E0936"/>
    <w:rsid w:val="004E6B45"/>
    <w:rsid w:val="004E77B6"/>
    <w:rsid w:val="004F6F4A"/>
    <w:rsid w:val="00507E0D"/>
    <w:rsid w:val="00510C7F"/>
    <w:rsid w:val="005623AD"/>
    <w:rsid w:val="00574AF0"/>
    <w:rsid w:val="005844FF"/>
    <w:rsid w:val="0058781F"/>
    <w:rsid w:val="005A77D4"/>
    <w:rsid w:val="005A78B4"/>
    <w:rsid w:val="005E4633"/>
    <w:rsid w:val="005E4F13"/>
    <w:rsid w:val="005F0ABA"/>
    <w:rsid w:val="00602348"/>
    <w:rsid w:val="00603836"/>
    <w:rsid w:val="006172EF"/>
    <w:rsid w:val="00622718"/>
    <w:rsid w:val="0062631A"/>
    <w:rsid w:val="006731AF"/>
    <w:rsid w:val="006815B7"/>
    <w:rsid w:val="006C1621"/>
    <w:rsid w:val="006C2504"/>
    <w:rsid w:val="006C46AE"/>
    <w:rsid w:val="006C694A"/>
    <w:rsid w:val="006C7C3D"/>
    <w:rsid w:val="006F25E6"/>
    <w:rsid w:val="006F7251"/>
    <w:rsid w:val="00723277"/>
    <w:rsid w:val="007258C7"/>
    <w:rsid w:val="00732E91"/>
    <w:rsid w:val="0073498D"/>
    <w:rsid w:val="00746905"/>
    <w:rsid w:val="00750B93"/>
    <w:rsid w:val="0078211A"/>
    <w:rsid w:val="007B4F99"/>
    <w:rsid w:val="007C2772"/>
    <w:rsid w:val="007C47A0"/>
    <w:rsid w:val="007C5480"/>
    <w:rsid w:val="00801F54"/>
    <w:rsid w:val="008074E7"/>
    <w:rsid w:val="00820266"/>
    <w:rsid w:val="00824ACF"/>
    <w:rsid w:val="00830129"/>
    <w:rsid w:val="008B0B38"/>
    <w:rsid w:val="008E2747"/>
    <w:rsid w:val="008F2FBA"/>
    <w:rsid w:val="00926829"/>
    <w:rsid w:val="00931B86"/>
    <w:rsid w:val="00934F18"/>
    <w:rsid w:val="00971E92"/>
    <w:rsid w:val="009904BB"/>
    <w:rsid w:val="00993A28"/>
    <w:rsid w:val="009D169B"/>
    <w:rsid w:val="009D6ECA"/>
    <w:rsid w:val="009E45D1"/>
    <w:rsid w:val="009F0B6B"/>
    <w:rsid w:val="00A02285"/>
    <w:rsid w:val="00A051BC"/>
    <w:rsid w:val="00A1408F"/>
    <w:rsid w:val="00A1576A"/>
    <w:rsid w:val="00A55C6C"/>
    <w:rsid w:val="00A642F1"/>
    <w:rsid w:val="00AA073F"/>
    <w:rsid w:val="00AA4B7A"/>
    <w:rsid w:val="00AA5B21"/>
    <w:rsid w:val="00AB333F"/>
    <w:rsid w:val="00AC3669"/>
    <w:rsid w:val="00AC40B0"/>
    <w:rsid w:val="00AD4B45"/>
    <w:rsid w:val="00AD7FFB"/>
    <w:rsid w:val="00AF304B"/>
    <w:rsid w:val="00B02C87"/>
    <w:rsid w:val="00B0535C"/>
    <w:rsid w:val="00B1672E"/>
    <w:rsid w:val="00B17212"/>
    <w:rsid w:val="00B414BB"/>
    <w:rsid w:val="00B466D1"/>
    <w:rsid w:val="00B578E7"/>
    <w:rsid w:val="00BB65A7"/>
    <w:rsid w:val="00BC22FD"/>
    <w:rsid w:val="00BD27A1"/>
    <w:rsid w:val="00BD5294"/>
    <w:rsid w:val="00C01BA7"/>
    <w:rsid w:val="00C02016"/>
    <w:rsid w:val="00C1323E"/>
    <w:rsid w:val="00C3243D"/>
    <w:rsid w:val="00C34BE5"/>
    <w:rsid w:val="00C36F8F"/>
    <w:rsid w:val="00C54502"/>
    <w:rsid w:val="00C57304"/>
    <w:rsid w:val="00C61825"/>
    <w:rsid w:val="00C705F4"/>
    <w:rsid w:val="00CD45EC"/>
    <w:rsid w:val="00CE1EE7"/>
    <w:rsid w:val="00CF72F7"/>
    <w:rsid w:val="00D06BC8"/>
    <w:rsid w:val="00D34C51"/>
    <w:rsid w:val="00D37183"/>
    <w:rsid w:val="00D37547"/>
    <w:rsid w:val="00D43B03"/>
    <w:rsid w:val="00D5517C"/>
    <w:rsid w:val="00D72690"/>
    <w:rsid w:val="00DA5FC3"/>
    <w:rsid w:val="00DB4346"/>
    <w:rsid w:val="00DD0946"/>
    <w:rsid w:val="00DD6E18"/>
    <w:rsid w:val="00DE3028"/>
    <w:rsid w:val="00E108C3"/>
    <w:rsid w:val="00E25715"/>
    <w:rsid w:val="00E507B5"/>
    <w:rsid w:val="00E512E3"/>
    <w:rsid w:val="00E9141A"/>
    <w:rsid w:val="00E95771"/>
    <w:rsid w:val="00EA4FB0"/>
    <w:rsid w:val="00EC0212"/>
    <w:rsid w:val="00EC0C8E"/>
    <w:rsid w:val="00EC1B57"/>
    <w:rsid w:val="00EF20C0"/>
    <w:rsid w:val="00EF2D2C"/>
    <w:rsid w:val="00F22A7F"/>
    <w:rsid w:val="00F35339"/>
    <w:rsid w:val="00F4446F"/>
    <w:rsid w:val="00F96295"/>
    <w:rsid w:val="00FA5F96"/>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F2D73"/>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39"/>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 w:id="145255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FE374-4A74-4E60-8AE6-022FA708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12</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Zhao, Jia Bin</cp:lastModifiedBy>
  <cp:revision>5</cp:revision>
  <dcterms:created xsi:type="dcterms:W3CDTF">2024-04-28T12:21:00Z</dcterms:created>
  <dcterms:modified xsi:type="dcterms:W3CDTF">2024-04-29T00:01:00Z</dcterms:modified>
</cp:coreProperties>
</file>