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BB" w:rsidRPr="00DE32EB" w:rsidRDefault="00EC6BFE" w:rsidP="00EC6BFE">
      <w:pPr>
        <w:jc w:val="center"/>
        <w:rPr>
          <w:rFonts w:asciiTheme="majorEastAsia" w:eastAsiaTheme="majorEastAsia"/>
          <w:b/>
          <w:sz w:val="28"/>
        </w:rPr>
      </w:pPr>
      <w:r w:rsidRPr="00DE32EB">
        <w:rPr>
          <w:rFonts w:asciiTheme="majorEastAsia" w:eastAsiaTheme="majorEastAsia" w:hint="eastAsia"/>
          <w:b/>
          <w:sz w:val="28"/>
        </w:rPr>
        <w:t>进出口货运代理服务-服务要求</w:t>
      </w:r>
    </w:p>
    <w:p w:rsidR="00891B1C" w:rsidRPr="00DE32EB" w:rsidRDefault="00D16CBB" w:rsidP="00EC6BFE">
      <w:pPr>
        <w:pStyle w:val="a7"/>
        <w:numPr>
          <w:ilvl w:val="0"/>
          <w:numId w:val="2"/>
        </w:numPr>
        <w:ind w:firstLineChars="0"/>
      </w:pPr>
      <w:r w:rsidRPr="00DE32EB">
        <w:rPr>
          <w:b/>
        </w:rPr>
        <w:t>标的</w:t>
      </w:r>
      <w:r w:rsidRPr="00DE32EB">
        <w:t>：</w:t>
      </w:r>
      <w:r w:rsidR="00891B1C" w:rsidRPr="00DE32EB">
        <w:rPr>
          <w:rFonts w:hint="eastAsia"/>
        </w:rPr>
        <w:t>进出口货物相关的物流仓储等服务，包括：国内运输服务、仓储服务（含拆箱及再包装）、进出口报关服务、代理订舱服务等。</w:t>
      </w:r>
      <w:r w:rsidR="001D2D0C" w:rsidRPr="00DE32EB">
        <w:rPr>
          <w:rFonts w:hint="eastAsia"/>
        </w:rPr>
        <w:t>最终</w:t>
      </w:r>
      <w:r w:rsidR="00891B1C" w:rsidRPr="00DE32EB">
        <w:t>按中标价格同时与2</w:t>
      </w:r>
      <w:r w:rsidR="001D2D0C" w:rsidRPr="00DE32EB">
        <w:t>家供应商</w:t>
      </w:r>
      <w:proofErr w:type="gramStart"/>
      <w:r w:rsidR="001D2D0C" w:rsidRPr="00DE32EB">
        <w:t>签定</w:t>
      </w:r>
      <w:proofErr w:type="gramEnd"/>
      <w:r w:rsidR="001D2D0C" w:rsidRPr="00DE32EB">
        <w:t>合同</w:t>
      </w:r>
      <w:r w:rsidR="00891B1C" w:rsidRPr="00DE32EB">
        <w:t>，实际业务承接应以中标方为主（业务承接量不低于</w:t>
      </w:r>
      <w:r w:rsidR="001D2D0C" w:rsidRPr="00DE32EB">
        <w:t>75</w:t>
      </w:r>
      <w:r w:rsidR="00891B1C" w:rsidRPr="00DE32EB">
        <w:t>%），并在招标说明书中说明。</w:t>
      </w:r>
    </w:p>
    <w:p w:rsidR="009D6C9D" w:rsidRPr="00DE32EB" w:rsidRDefault="007772A4" w:rsidP="00576E95">
      <w:pPr>
        <w:pStyle w:val="a7"/>
        <w:numPr>
          <w:ilvl w:val="0"/>
          <w:numId w:val="2"/>
        </w:numPr>
        <w:ind w:firstLineChars="0"/>
      </w:pPr>
      <w:r w:rsidRPr="00DE32EB">
        <w:rPr>
          <w:rFonts w:hint="eastAsia"/>
          <w:b/>
        </w:rPr>
        <w:t>报价</w:t>
      </w:r>
      <w:r w:rsidR="001D2D0C" w:rsidRPr="00DE32EB">
        <w:rPr>
          <w:rFonts w:hint="eastAsia"/>
          <w:b/>
        </w:rPr>
        <w:t>范围</w:t>
      </w:r>
      <w:r w:rsidR="001D2D0C" w:rsidRPr="00DE32EB">
        <w:rPr>
          <w:rFonts w:hint="eastAsia"/>
        </w:rPr>
        <w:t>：</w:t>
      </w:r>
      <w:r w:rsidR="00B423C2" w:rsidRPr="00DE32EB">
        <w:rPr>
          <w:rFonts w:hint="eastAsia"/>
        </w:rPr>
        <w:t>运费，包干费，固定费用</w:t>
      </w:r>
      <w:r w:rsidR="00576E95" w:rsidRPr="00DE32EB">
        <w:rPr>
          <w:rFonts w:hint="eastAsia"/>
        </w:rPr>
        <w:t>、实报实销，</w:t>
      </w:r>
      <w:r w:rsidR="000B7E29" w:rsidRPr="00DE32EB">
        <w:rPr>
          <w:rFonts w:hint="eastAsia"/>
        </w:rPr>
        <w:t>除前述费用外，无需向代理支付额外承担任何费用。</w:t>
      </w:r>
      <w:r w:rsidR="00576E95" w:rsidRPr="00DE32EB">
        <w:rPr>
          <w:rFonts w:hint="eastAsia"/>
        </w:rPr>
        <w:t>具体要求</w:t>
      </w:r>
      <w:r w:rsidRPr="00DE32EB">
        <w:rPr>
          <w:rFonts w:hint="eastAsia"/>
        </w:rPr>
        <w:t>如下：</w:t>
      </w:r>
    </w:p>
    <w:p w:rsidR="00576E95" w:rsidRPr="00DE32EB" w:rsidRDefault="00B423C2" w:rsidP="00576E95">
      <w:r w:rsidRPr="00DE32EB">
        <w:rPr>
          <w:rFonts w:hint="eastAsia"/>
        </w:rPr>
        <w:t>2.1</w:t>
      </w:r>
      <w:r w:rsidR="007772A4" w:rsidRPr="00DE32EB">
        <w:rPr>
          <w:rFonts w:hint="eastAsia"/>
        </w:rPr>
        <w:t>运费：</w:t>
      </w:r>
      <w:r w:rsidR="00576E95" w:rsidRPr="00DE32EB">
        <w:t>以下</w:t>
      </w:r>
      <w:r w:rsidR="00576E95" w:rsidRPr="00DE32EB">
        <w:rPr>
          <w:rFonts w:hint="eastAsia"/>
        </w:rPr>
        <w:t>根据不同运输方式和路线</w:t>
      </w:r>
      <w:r w:rsidR="00576E95" w:rsidRPr="00DE32EB">
        <w:t>分别报价</w:t>
      </w:r>
      <w:r w:rsidR="0076516E" w:rsidRPr="00DE32EB">
        <w:rPr>
          <w:rFonts w:hint="eastAsia"/>
        </w:rPr>
        <w:t>（</w:t>
      </w:r>
      <w:r w:rsidR="00CA3C9E" w:rsidRPr="00DE32EB">
        <w:rPr>
          <w:rFonts w:hint="eastAsia"/>
        </w:rPr>
        <w:t>运费</w:t>
      </w:r>
      <w:r w:rsidR="00813309" w:rsidRPr="00DE32EB">
        <w:rPr>
          <w:rFonts w:hint="eastAsia"/>
        </w:rPr>
        <w:t>报价</w:t>
      </w:r>
      <w:r w:rsidR="00384ED3" w:rsidRPr="00DE32EB">
        <w:rPr>
          <w:rFonts w:hint="eastAsia"/>
        </w:rPr>
        <w:t>单价</w:t>
      </w:r>
      <w:r w:rsidR="0076516E" w:rsidRPr="00DE32EB">
        <w:rPr>
          <w:rFonts w:hint="eastAsia"/>
        </w:rPr>
        <w:t>按</w:t>
      </w:r>
      <w:proofErr w:type="gramStart"/>
      <w:r w:rsidR="00CA3C9E" w:rsidRPr="00DE32EB">
        <w:rPr>
          <w:rFonts w:hint="eastAsia"/>
        </w:rPr>
        <w:t>招标</w:t>
      </w:r>
      <w:r w:rsidR="0076516E" w:rsidRPr="00DE32EB">
        <w:rPr>
          <w:rFonts w:hint="eastAsia"/>
        </w:rPr>
        <w:t>日</w:t>
      </w:r>
      <w:proofErr w:type="gramEnd"/>
      <w:r w:rsidR="0076516E" w:rsidRPr="00DE32EB">
        <w:rPr>
          <w:rFonts w:hint="eastAsia"/>
        </w:rPr>
        <w:t>荣成中石化0号柴油</w:t>
      </w:r>
      <w:r w:rsidR="00384ED3" w:rsidRPr="00DE32EB">
        <w:rPr>
          <w:rFonts w:hint="eastAsia"/>
        </w:rPr>
        <w:t>的</w:t>
      </w:r>
      <w:r w:rsidR="0076516E" w:rsidRPr="00DE32EB">
        <w:rPr>
          <w:rFonts w:hint="eastAsia"/>
        </w:rPr>
        <w:t>价格为基准，若0号柴油价格（以</w:t>
      </w:r>
      <w:proofErr w:type="gramStart"/>
      <w:r w:rsidR="0076516E" w:rsidRPr="00DE32EB">
        <w:rPr>
          <w:rFonts w:hint="eastAsia"/>
        </w:rPr>
        <w:t>国家发改委</w:t>
      </w:r>
      <w:proofErr w:type="gramEnd"/>
      <w:r w:rsidR="0076516E" w:rsidRPr="00DE32EB">
        <w:rPr>
          <w:rFonts w:hint="eastAsia"/>
        </w:rPr>
        <w:t>公布为准）浮动，则运费单价可接受按以下规则浮动：柴油价格每上下浮动10%，则2.1涉及的运费单价相应调整3%，</w:t>
      </w:r>
      <w:proofErr w:type="gramStart"/>
      <w:r w:rsidR="0076516E" w:rsidRPr="00DE32EB">
        <w:rPr>
          <w:rFonts w:hint="eastAsia"/>
        </w:rPr>
        <w:t>调整自</w:t>
      </w:r>
      <w:proofErr w:type="gramEnd"/>
      <w:r w:rsidR="0076516E" w:rsidRPr="00DE32EB">
        <w:rPr>
          <w:rFonts w:hint="eastAsia"/>
        </w:rPr>
        <w:t>改委正式调价之日起生效）</w:t>
      </w:r>
    </w:p>
    <w:p w:rsidR="00E92EB5" w:rsidRPr="00DE32EB" w:rsidRDefault="007772A4" w:rsidP="00D16CBB">
      <w:r w:rsidRPr="00DE32EB">
        <w:rPr>
          <w:rFonts w:hint="eastAsia"/>
        </w:rPr>
        <w:t>使用集装箱在</w:t>
      </w:r>
      <w:r w:rsidR="00E92EB5" w:rsidRPr="00DE32EB">
        <w:rPr>
          <w:rFonts w:hint="eastAsia"/>
        </w:rPr>
        <w:t xml:space="preserve">国内运输时依据不同的运输方式，路线计收运费 </w:t>
      </w:r>
      <w:r w:rsidRPr="00DE32EB">
        <w:rPr>
          <w:rFonts w:hint="eastAsia"/>
        </w:rPr>
        <w:t>，以下为运输方式的种类及对应路线</w:t>
      </w:r>
      <w:r w:rsidR="00976A4F" w:rsidRPr="00DE32EB">
        <w:rPr>
          <w:rFonts w:hint="eastAsia"/>
        </w:rPr>
        <w:t>。</w:t>
      </w:r>
      <w:r w:rsidR="00E92EB5" w:rsidRPr="00DE32EB">
        <w:rPr>
          <w:rFonts w:hint="eastAsia"/>
        </w:rPr>
        <w:t xml:space="preserve"> </w:t>
      </w:r>
    </w:p>
    <w:p w:rsidR="00D16CBB" w:rsidRPr="00DE32EB" w:rsidRDefault="00B423C2" w:rsidP="00D16CBB">
      <w:r w:rsidRPr="00DE32EB">
        <w:rPr>
          <w:rFonts w:hint="eastAsia"/>
        </w:rPr>
        <w:t>2.1.1</w:t>
      </w:r>
      <w:r w:rsidR="007F21DD" w:rsidRPr="00DE32EB">
        <w:rPr>
          <w:rFonts w:hint="eastAsia"/>
        </w:rPr>
        <w:t>港货</w:t>
      </w:r>
      <w:r w:rsidR="00D16CBB" w:rsidRPr="00DE32EB">
        <w:rPr>
          <w:rFonts w:hint="eastAsia"/>
        </w:rPr>
        <w:t>倒胶：黄岛港口-港口附近仓库-</w:t>
      </w:r>
      <w:proofErr w:type="gramStart"/>
      <w:r w:rsidR="00D16CBB" w:rsidRPr="00DE32EB">
        <w:rPr>
          <w:rFonts w:hint="eastAsia"/>
        </w:rPr>
        <w:t>浦林成山</w:t>
      </w:r>
      <w:proofErr w:type="gramEnd"/>
      <w:r w:rsidR="00D16CBB" w:rsidRPr="00DE32EB">
        <w:rPr>
          <w:rFonts w:hint="eastAsia"/>
        </w:rPr>
        <w:t>（倒胶）进出口拖车运费（不含港口-仓库的短驳费）</w:t>
      </w:r>
      <w:r w:rsidR="00976A4F" w:rsidRPr="00DE32EB">
        <w:rPr>
          <w:rFonts w:hint="eastAsia"/>
        </w:rPr>
        <w:t>。</w:t>
      </w:r>
    </w:p>
    <w:p w:rsidR="00D16CBB" w:rsidRPr="00DE32EB" w:rsidRDefault="00B423C2" w:rsidP="00D16CBB">
      <w:r w:rsidRPr="00DE32EB">
        <w:rPr>
          <w:rFonts w:hint="eastAsia"/>
        </w:rPr>
        <w:t>2.1.2</w:t>
      </w:r>
      <w:r w:rsidR="00C340C3" w:rsidRPr="00DE32EB">
        <w:rPr>
          <w:rFonts w:hint="eastAsia"/>
        </w:rPr>
        <w:t>保税库倒胶：黄岛港口-保税仓库-</w:t>
      </w:r>
      <w:proofErr w:type="gramStart"/>
      <w:r w:rsidR="00C340C3" w:rsidRPr="00DE32EB">
        <w:rPr>
          <w:rFonts w:hint="eastAsia"/>
        </w:rPr>
        <w:t>浦林成山</w:t>
      </w:r>
      <w:proofErr w:type="gramEnd"/>
      <w:r w:rsidR="00C340C3" w:rsidRPr="00DE32EB">
        <w:rPr>
          <w:rFonts w:hint="eastAsia"/>
        </w:rPr>
        <w:t>（倒胶）进出口拖车运费</w:t>
      </w:r>
    </w:p>
    <w:p w:rsidR="00D16CBB" w:rsidRPr="00DE32EB" w:rsidRDefault="00B423C2" w:rsidP="00D16CBB">
      <w:r w:rsidRPr="00DE32EB">
        <w:rPr>
          <w:rFonts w:hint="eastAsia"/>
        </w:rPr>
        <w:t>2.1.3</w:t>
      </w:r>
      <w:proofErr w:type="gramStart"/>
      <w:r w:rsidR="00C340C3" w:rsidRPr="00DE32EB">
        <w:rPr>
          <w:rFonts w:hint="eastAsia"/>
        </w:rPr>
        <w:t>陆</w:t>
      </w:r>
      <w:proofErr w:type="gramEnd"/>
      <w:r w:rsidR="00C340C3" w:rsidRPr="00DE32EB">
        <w:rPr>
          <w:rFonts w:hint="eastAsia"/>
        </w:rPr>
        <w:t>运：a.进口：黄岛港口-甲方工厂仓库-空箱返场；或b</w:t>
      </w:r>
      <w:r w:rsidR="00C340C3" w:rsidRPr="00DE32EB">
        <w:t>.</w:t>
      </w:r>
      <w:r w:rsidR="00C340C3" w:rsidRPr="00DE32EB">
        <w:rPr>
          <w:rFonts w:hint="eastAsia"/>
        </w:rPr>
        <w:t>出口：黄岛港口-甲方指定装货仓库-重箱返厂。</w:t>
      </w:r>
    </w:p>
    <w:p w:rsidR="00D16CBB" w:rsidRPr="00DE32EB" w:rsidRDefault="00B423C2" w:rsidP="00D16CBB">
      <w:r w:rsidRPr="00DE32EB">
        <w:rPr>
          <w:rFonts w:hint="eastAsia"/>
        </w:rPr>
        <w:t>2.1.4</w:t>
      </w:r>
      <w:r w:rsidR="00C340C3" w:rsidRPr="00DE32EB">
        <w:rPr>
          <w:rFonts w:hint="eastAsia"/>
        </w:rPr>
        <w:t>油罐车运输：黄岛港口-甲方工厂仓库-空箱返场。</w:t>
      </w:r>
      <w:r w:rsidR="00D16CBB" w:rsidRPr="00DE32EB">
        <w:t>从</w:t>
      </w:r>
      <w:proofErr w:type="gramStart"/>
      <w:r w:rsidR="00D16CBB" w:rsidRPr="00DE32EB">
        <w:t>黄岛港用</w:t>
      </w:r>
      <w:proofErr w:type="gramEnd"/>
      <w:r w:rsidR="00D16CBB" w:rsidRPr="00DE32EB">
        <w:t>油罐车将进口的环保芳烃油运输到工厂后等待加热方可卸货（冬季加热3天，夏季加热2</w:t>
      </w:r>
      <w:r w:rsidR="00976A4F" w:rsidRPr="00DE32EB">
        <w:t>天</w:t>
      </w:r>
      <w:r w:rsidR="00976A4F" w:rsidRPr="00DE32EB">
        <w:rPr>
          <w:rFonts w:hint="eastAsia"/>
        </w:rPr>
        <w:t>）。</w:t>
      </w:r>
    </w:p>
    <w:p w:rsidR="00D16CBB" w:rsidRPr="00DE32EB" w:rsidRDefault="00B423C2" w:rsidP="00D16CBB">
      <w:r w:rsidRPr="00DE32EB">
        <w:rPr>
          <w:rFonts w:hint="eastAsia"/>
        </w:rPr>
        <w:t>2.1.5</w:t>
      </w:r>
      <w:r w:rsidR="00C340C3" w:rsidRPr="00DE32EB">
        <w:rPr>
          <w:rFonts w:hint="eastAsia"/>
        </w:rPr>
        <w:t>支线：a甲方指定装货仓库-支线船-重箱接</w:t>
      </w:r>
      <w:r w:rsidR="00E92EB5" w:rsidRPr="00DE32EB">
        <w:rPr>
          <w:rFonts w:hint="eastAsia"/>
        </w:rPr>
        <w:t>母船；b.转支线船-工厂卸货-空箱返回</w:t>
      </w:r>
      <w:r w:rsidR="00976A4F" w:rsidRPr="00DE32EB">
        <w:rPr>
          <w:rFonts w:hint="eastAsia"/>
        </w:rPr>
        <w:t>。</w:t>
      </w:r>
    </w:p>
    <w:p w:rsidR="00AD485D" w:rsidRPr="00DE32EB" w:rsidRDefault="00AD485D" w:rsidP="00D16CBB">
      <w:r w:rsidRPr="00DE32EB">
        <w:rPr>
          <w:rFonts w:hint="eastAsia"/>
        </w:rPr>
        <w:t>2.1.6黄</w:t>
      </w:r>
      <w:proofErr w:type="gramStart"/>
      <w:r w:rsidRPr="00DE32EB">
        <w:rPr>
          <w:rFonts w:hint="eastAsia"/>
        </w:rPr>
        <w:t>岛调箱</w:t>
      </w:r>
      <w:proofErr w:type="gramEnd"/>
      <w:r w:rsidRPr="00DE32EB">
        <w:rPr>
          <w:rFonts w:hint="eastAsia"/>
        </w:rPr>
        <w:t>支线：</w:t>
      </w:r>
      <w:r w:rsidR="00641653" w:rsidRPr="00DE32EB">
        <w:rPr>
          <w:rFonts w:hint="eastAsia"/>
        </w:rPr>
        <w:t>由黄岛</w:t>
      </w:r>
      <w:proofErr w:type="gramStart"/>
      <w:r w:rsidR="00641653" w:rsidRPr="00DE32EB">
        <w:rPr>
          <w:rFonts w:hint="eastAsia"/>
        </w:rPr>
        <w:t>场站调箱</w:t>
      </w:r>
      <w:proofErr w:type="gramEnd"/>
      <w:r w:rsidR="00641653" w:rsidRPr="00DE32EB">
        <w:rPr>
          <w:rFonts w:hint="eastAsia"/>
        </w:rPr>
        <w:t>-甲方指定装货仓库</w:t>
      </w:r>
      <w:r w:rsidR="00641653" w:rsidRPr="00DE32EB">
        <w:t>-支线船-重箱接母船</w:t>
      </w:r>
      <w:r w:rsidRPr="00DE32EB">
        <w:rPr>
          <w:rFonts w:hint="eastAsia"/>
        </w:rPr>
        <w:t>。</w:t>
      </w:r>
    </w:p>
    <w:p w:rsidR="00B666E6" w:rsidRPr="00DE32EB" w:rsidRDefault="00B666E6" w:rsidP="00D16CBB">
      <w:r w:rsidRPr="00DE32EB">
        <w:rPr>
          <w:rFonts w:hint="eastAsia"/>
        </w:rPr>
        <w:t>2.1.</w:t>
      </w:r>
      <w:r w:rsidR="00AD485D" w:rsidRPr="00DE32EB">
        <w:rPr>
          <w:rFonts w:hint="eastAsia"/>
        </w:rPr>
        <w:t>7</w:t>
      </w:r>
      <w:r w:rsidRPr="00DE32EB">
        <w:rPr>
          <w:rFonts w:hint="eastAsia"/>
        </w:rPr>
        <w:t>韩国直发：甲方指定装货仓库-</w:t>
      </w:r>
      <w:proofErr w:type="gramStart"/>
      <w:r w:rsidRPr="00DE32EB">
        <w:rPr>
          <w:rFonts w:hint="eastAsia"/>
        </w:rPr>
        <w:t>威海港</w:t>
      </w:r>
      <w:proofErr w:type="gramEnd"/>
      <w:r w:rsidR="00976A4F" w:rsidRPr="00DE32EB">
        <w:rPr>
          <w:rFonts w:hint="eastAsia"/>
        </w:rPr>
        <w:t>/西霞口.。</w:t>
      </w:r>
    </w:p>
    <w:p w:rsidR="00B666E6" w:rsidRPr="00DE32EB" w:rsidRDefault="00B666E6" w:rsidP="00D16CBB">
      <w:r w:rsidRPr="00DE32EB">
        <w:rPr>
          <w:rFonts w:hint="eastAsia"/>
        </w:rPr>
        <w:t>2.1.</w:t>
      </w:r>
      <w:r w:rsidR="00AD485D" w:rsidRPr="00DE32EB">
        <w:rPr>
          <w:rFonts w:hint="eastAsia"/>
        </w:rPr>
        <w:t>8</w:t>
      </w:r>
      <w:r w:rsidRPr="00DE32EB">
        <w:rPr>
          <w:rFonts w:hint="eastAsia"/>
        </w:rPr>
        <w:t>威海全程约：</w:t>
      </w:r>
      <w:r w:rsidR="00976A4F" w:rsidRPr="00DE32EB">
        <w:rPr>
          <w:rFonts w:hint="eastAsia"/>
        </w:rPr>
        <w:t>甲方指定装货仓库-威海港。</w:t>
      </w:r>
    </w:p>
    <w:p w:rsidR="00976A4F" w:rsidRPr="00DE32EB" w:rsidRDefault="00976A4F" w:rsidP="00D16CBB">
      <w:r w:rsidRPr="00DE32EB">
        <w:rPr>
          <w:rFonts w:hint="eastAsia"/>
        </w:rPr>
        <w:t>2.1.</w:t>
      </w:r>
      <w:r w:rsidR="00AD485D" w:rsidRPr="00DE32EB">
        <w:rPr>
          <w:rFonts w:hint="eastAsia"/>
        </w:rPr>
        <w:t>9</w:t>
      </w:r>
      <w:r w:rsidRPr="00DE32EB">
        <w:rPr>
          <w:rFonts w:hint="eastAsia"/>
        </w:rPr>
        <w:t>石岛全程约：甲方指定装货仓库</w:t>
      </w:r>
      <w:r w:rsidRPr="00DE32EB">
        <w:t>-</w:t>
      </w:r>
      <w:r w:rsidRPr="00DE32EB">
        <w:rPr>
          <w:rFonts w:hint="eastAsia"/>
        </w:rPr>
        <w:t>石岛</w:t>
      </w:r>
      <w:r w:rsidRPr="00DE32EB">
        <w:t>港</w:t>
      </w:r>
      <w:r w:rsidRPr="00DE32EB">
        <w:rPr>
          <w:rFonts w:hint="eastAsia"/>
        </w:rPr>
        <w:t>。</w:t>
      </w:r>
    </w:p>
    <w:p w:rsidR="007772A4" w:rsidRPr="00DE32EB" w:rsidRDefault="00B423C2" w:rsidP="00D16CBB">
      <w:r w:rsidRPr="00DE32EB">
        <w:rPr>
          <w:rFonts w:hint="eastAsia"/>
        </w:rPr>
        <w:t>2.1.</w:t>
      </w:r>
      <w:r w:rsidR="00AD485D" w:rsidRPr="00DE32EB">
        <w:rPr>
          <w:rFonts w:hint="eastAsia"/>
        </w:rPr>
        <w:t>10</w:t>
      </w:r>
      <w:r w:rsidR="00E92EB5" w:rsidRPr="00DE32EB">
        <w:rPr>
          <w:rFonts w:hint="eastAsia"/>
        </w:rPr>
        <w:t>设备陆运：</w:t>
      </w:r>
      <w:r w:rsidR="00D16CBB" w:rsidRPr="00DE32EB">
        <w:t>整体进口无法分解运输的设备需</w:t>
      </w:r>
      <w:r w:rsidR="00BD4F5F" w:rsidRPr="00DE32EB">
        <w:rPr>
          <w:rFonts w:hint="eastAsia"/>
        </w:rPr>
        <w:t>提供</w:t>
      </w:r>
      <w:r w:rsidR="00BD4F5F" w:rsidRPr="00DE32EB">
        <w:t>特殊车辆运输的方式</w:t>
      </w:r>
      <w:r w:rsidR="00BD4F5F" w:rsidRPr="00DE32EB">
        <w:rPr>
          <w:rFonts w:hint="eastAsia"/>
        </w:rPr>
        <w:t>。</w:t>
      </w:r>
    </w:p>
    <w:p w:rsidR="00B666E6" w:rsidRPr="00DE32EB" w:rsidRDefault="00B666E6" w:rsidP="00D16CBB">
      <w:r w:rsidRPr="00DE32EB">
        <w:rPr>
          <w:rFonts w:hint="eastAsia"/>
        </w:rPr>
        <w:t>2.1.</w:t>
      </w:r>
      <w:r w:rsidR="00AD485D" w:rsidRPr="00DE32EB">
        <w:rPr>
          <w:rFonts w:hint="eastAsia"/>
        </w:rPr>
        <w:t>11</w:t>
      </w:r>
      <w:r w:rsidRPr="00DE32EB">
        <w:rPr>
          <w:rFonts w:hint="eastAsia"/>
        </w:rPr>
        <w:t>危险品陆运：满足危险品运输资质。</w:t>
      </w:r>
    </w:p>
    <w:p w:rsidR="00EC6BFE" w:rsidRPr="00DE32EB" w:rsidRDefault="00B423C2" w:rsidP="00B423C2">
      <w:r w:rsidRPr="00DE32EB">
        <w:rPr>
          <w:rFonts w:hint="eastAsia"/>
        </w:rPr>
        <w:t>2.2</w:t>
      </w:r>
      <w:r w:rsidR="007772A4" w:rsidRPr="00DE32EB">
        <w:rPr>
          <w:rFonts w:hint="eastAsia"/>
        </w:rPr>
        <w:t>包干费：</w:t>
      </w:r>
    </w:p>
    <w:p w:rsidR="007772A4" w:rsidRPr="00DE32EB" w:rsidRDefault="00B423C2" w:rsidP="00B423C2">
      <w:r w:rsidRPr="00DE32EB">
        <w:rPr>
          <w:rFonts w:hint="eastAsia"/>
        </w:rPr>
        <w:lastRenderedPageBreak/>
        <w:t>2.2.1</w:t>
      </w:r>
      <w:r w:rsidR="007772A4" w:rsidRPr="00DE32EB">
        <w:rPr>
          <w:rFonts w:hint="eastAsia"/>
        </w:rPr>
        <w:t>支线包干费：使用支线</w:t>
      </w:r>
      <w:r w:rsidR="000C0655" w:rsidRPr="00DE32EB">
        <w:rPr>
          <w:rFonts w:hint="eastAsia"/>
        </w:rPr>
        <w:t>（包括上述支线，韩国直发，威海石岛全程约）</w:t>
      </w:r>
      <w:r w:rsidR="007772A4" w:rsidRPr="00DE32EB">
        <w:rPr>
          <w:rFonts w:hint="eastAsia"/>
        </w:rPr>
        <w:t>运输时，出口其他国家和地区货物包干费，包含除运费固定费用，实报实销的费用以外的其他费用，例如：</w:t>
      </w:r>
      <w:proofErr w:type="gramStart"/>
      <w:r w:rsidR="007772A4" w:rsidRPr="00DE32EB">
        <w:rPr>
          <w:rFonts w:hint="eastAsia"/>
        </w:rPr>
        <w:t>港杂</w:t>
      </w:r>
      <w:proofErr w:type="gramEnd"/>
      <w:r w:rsidR="007772A4" w:rsidRPr="00DE32EB">
        <w:rPr>
          <w:rFonts w:hint="eastAsia"/>
        </w:rPr>
        <w:t>/安保/海关信息费/卡口信息费/铅封等。</w:t>
      </w:r>
    </w:p>
    <w:p w:rsidR="00BD4F5F" w:rsidRPr="00DE32EB" w:rsidRDefault="00B423C2" w:rsidP="00D16CBB">
      <w:r w:rsidRPr="00DE32EB">
        <w:rPr>
          <w:rFonts w:hint="eastAsia"/>
        </w:rPr>
        <w:t>2.2.2</w:t>
      </w:r>
      <w:r w:rsidR="007772A4" w:rsidRPr="00DE32EB">
        <w:rPr>
          <w:rFonts w:hint="eastAsia"/>
        </w:rPr>
        <w:t>非支线包干费：使用非支线运输时，除运费，固定费用，实报实销费用以外的所有费用，例如：CFS/</w:t>
      </w:r>
      <w:proofErr w:type="gramStart"/>
      <w:r w:rsidR="007772A4" w:rsidRPr="00DE32EB">
        <w:rPr>
          <w:rFonts w:hint="eastAsia"/>
        </w:rPr>
        <w:t>港杂</w:t>
      </w:r>
      <w:proofErr w:type="gramEnd"/>
      <w:r w:rsidR="007772A4" w:rsidRPr="00DE32EB">
        <w:rPr>
          <w:rFonts w:hint="eastAsia"/>
        </w:rPr>
        <w:t>/集疏港/燃油附加/</w:t>
      </w:r>
      <w:proofErr w:type="gramStart"/>
      <w:r w:rsidR="007772A4" w:rsidRPr="00DE32EB">
        <w:rPr>
          <w:rFonts w:hint="eastAsia"/>
        </w:rPr>
        <w:t>铅封费</w:t>
      </w:r>
      <w:proofErr w:type="gramEnd"/>
      <w:r w:rsidR="007772A4" w:rsidRPr="00DE32EB">
        <w:rPr>
          <w:rFonts w:hint="eastAsia"/>
        </w:rPr>
        <w:t>等。</w:t>
      </w:r>
    </w:p>
    <w:p w:rsidR="00B423C2" w:rsidRPr="00DE32EB" w:rsidRDefault="00B423C2" w:rsidP="00D16CBB">
      <w:r w:rsidRPr="00DE32EB">
        <w:rPr>
          <w:rFonts w:hint="eastAsia"/>
        </w:rPr>
        <w:t>2.3</w:t>
      </w:r>
      <w:r w:rsidR="00D16CBB" w:rsidRPr="00DE32EB">
        <w:t xml:space="preserve">固定费用 </w:t>
      </w:r>
    </w:p>
    <w:p w:rsidR="00B423C2" w:rsidRPr="00DE32EB" w:rsidRDefault="00B423C2" w:rsidP="00B423C2">
      <w:r w:rsidRPr="00DE32EB">
        <w:rPr>
          <w:rFonts w:hint="eastAsia"/>
        </w:rPr>
        <w:t>此次招标仓储费设</w:t>
      </w:r>
      <w:proofErr w:type="gramStart"/>
      <w:r w:rsidRPr="00DE32EB">
        <w:rPr>
          <w:rFonts w:hint="eastAsia"/>
        </w:rPr>
        <w:t>锁定值</w:t>
      </w:r>
      <w:proofErr w:type="gramEnd"/>
      <w:r w:rsidRPr="00DE32EB">
        <w:t xml:space="preserve"> （含税）。                          </w:t>
      </w:r>
    </w:p>
    <w:p w:rsidR="00B423C2" w:rsidRPr="00DE32EB" w:rsidRDefault="00B423C2" w:rsidP="00B423C2">
      <w:r w:rsidRPr="00DE32EB">
        <w:rPr>
          <w:rFonts w:hint="eastAsia"/>
        </w:rPr>
        <w:t>短驳</w:t>
      </w:r>
      <w:r w:rsidRPr="00DE32EB">
        <w:t>3</w:t>
      </w:r>
      <w:r w:rsidR="009839EC" w:rsidRPr="00DE32EB">
        <w:rPr>
          <w:rFonts w:hint="eastAsia"/>
        </w:rPr>
        <w:t>5</w:t>
      </w:r>
      <w:r w:rsidRPr="00DE32EB">
        <w:t>8元/柜</w:t>
      </w:r>
    </w:p>
    <w:p w:rsidR="00B423C2" w:rsidRPr="00DE32EB" w:rsidRDefault="00B423C2" w:rsidP="00B423C2">
      <w:r w:rsidRPr="00DE32EB">
        <w:rPr>
          <w:rFonts w:hint="eastAsia"/>
        </w:rPr>
        <w:t>仓储</w:t>
      </w:r>
      <w:r w:rsidRPr="00DE32EB">
        <w:t>50元/柜</w:t>
      </w:r>
    </w:p>
    <w:p w:rsidR="00B423C2" w:rsidRPr="00DE32EB" w:rsidRDefault="00B423C2" w:rsidP="00B423C2">
      <w:r w:rsidRPr="00DE32EB">
        <w:rPr>
          <w:rFonts w:hint="eastAsia"/>
        </w:rPr>
        <w:t>拆装</w:t>
      </w:r>
      <w:r w:rsidRPr="00DE32EB">
        <w:t>200元 /柜</w:t>
      </w:r>
    </w:p>
    <w:p w:rsidR="00D16CBB" w:rsidRPr="00DE32EB" w:rsidRDefault="00B423C2" w:rsidP="00B423C2">
      <w:r w:rsidRPr="00DE32EB">
        <w:rPr>
          <w:rFonts w:hint="eastAsia"/>
        </w:rPr>
        <w:t>——仓储费以上三项合计</w:t>
      </w:r>
      <w:r w:rsidR="009839EC" w:rsidRPr="00DE32EB">
        <w:rPr>
          <w:rFonts w:hint="eastAsia"/>
        </w:rPr>
        <w:t>60</w:t>
      </w:r>
      <w:r w:rsidRPr="00DE32EB">
        <w:t>8元</w:t>
      </w:r>
    </w:p>
    <w:p w:rsidR="00D16CBB" w:rsidRPr="00DE32EB" w:rsidRDefault="00D16CBB" w:rsidP="00D16CBB">
      <w:r w:rsidRPr="00DE32EB">
        <w:rPr>
          <w:rFonts w:hint="eastAsia"/>
        </w:rPr>
        <w:t>——进口报关代理费按</w:t>
      </w:r>
      <w:r w:rsidRPr="00DE32EB">
        <w:t>_     _元/票</w:t>
      </w:r>
    </w:p>
    <w:p w:rsidR="00D16CBB" w:rsidRPr="00DE32EB" w:rsidRDefault="00D16CBB" w:rsidP="00D16CBB">
      <w:r w:rsidRPr="00DE32EB">
        <w:rPr>
          <w:rFonts w:hint="eastAsia"/>
        </w:rPr>
        <w:t>——进口报检代理费按</w:t>
      </w:r>
      <w:r w:rsidRPr="00DE32EB">
        <w:t>_     _元/票</w:t>
      </w:r>
    </w:p>
    <w:p w:rsidR="00D16CBB" w:rsidRPr="00DE32EB" w:rsidRDefault="00D16CBB" w:rsidP="00D16CBB">
      <w:r w:rsidRPr="00DE32EB">
        <w:rPr>
          <w:rFonts w:hint="eastAsia"/>
        </w:rPr>
        <w:t>——出口报关代理费按</w:t>
      </w:r>
      <w:r w:rsidRPr="00DE32EB">
        <w:t>_     _元/票</w:t>
      </w:r>
    </w:p>
    <w:p w:rsidR="001028B4" w:rsidRPr="00DE32EB" w:rsidRDefault="00D16CBB" w:rsidP="00D16CBB">
      <w:r w:rsidRPr="00DE32EB">
        <w:rPr>
          <w:rFonts w:hint="eastAsia"/>
        </w:rPr>
        <w:t>——进口保税库报关代理费</w:t>
      </w:r>
      <w:r w:rsidRPr="00DE32EB">
        <w:t>_     _元/票</w:t>
      </w:r>
      <w:r w:rsidR="001028B4" w:rsidRPr="00DE32EB">
        <w:fldChar w:fldCharType="begin"/>
      </w:r>
      <w:r w:rsidR="001028B4" w:rsidRPr="00DE32EB">
        <w:instrText xml:space="preserve"> </w:instrText>
      </w:r>
      <w:r w:rsidR="001028B4" w:rsidRPr="00DE32EB">
        <w:rPr>
          <w:rFonts w:hint="eastAsia"/>
        </w:rPr>
        <w:instrText>LINK Excel.Sheet.12 "工作簿2" "Sheet1!R23C6:R35C11" \a \f 4 \h</w:instrText>
      </w:r>
      <w:r w:rsidR="001028B4" w:rsidRPr="00DE32EB">
        <w:instrText xml:space="preserve"> </w:instrText>
      </w:r>
      <w:r w:rsidR="004E3EEE" w:rsidRPr="00DE32EB">
        <w:instrText xml:space="preserve"> \* MERGEFORMAT </w:instrText>
      </w:r>
      <w:r w:rsidR="001028B4" w:rsidRPr="00DE32EB">
        <w:fldChar w:fldCharType="separate"/>
      </w:r>
    </w:p>
    <w:p w:rsidR="009D6C9D" w:rsidRPr="00DE32EB" w:rsidRDefault="001028B4" w:rsidP="007234E2">
      <w:r w:rsidRPr="00DE32EB">
        <w:fldChar w:fldCharType="end"/>
      </w:r>
      <w:r w:rsidR="007234E2" w:rsidRPr="00DE32EB">
        <w:t>2.4实报实销。实报实销项目，需提供收费部门发票原件的照片以及复印件方可结算。此项费用如遇涨价需提供加盖收费单位公章的通知方可。</w:t>
      </w:r>
      <w:r w:rsidR="009839EC" w:rsidRPr="00DE32EB">
        <w:rPr>
          <w:rFonts w:hint="eastAsia"/>
        </w:rPr>
        <w:t>实报实销费用</w:t>
      </w:r>
      <w:r w:rsidR="00B666E6" w:rsidRPr="00DE32EB">
        <w:rPr>
          <w:rFonts w:hint="eastAsia"/>
        </w:rPr>
        <w:t>具体</w:t>
      </w:r>
      <w:r w:rsidR="009839EC" w:rsidRPr="00DE32EB">
        <w:rPr>
          <w:rFonts w:hint="eastAsia"/>
        </w:rPr>
        <w:t>项目包括</w:t>
      </w:r>
      <w:r w:rsidR="00317EA2" w:rsidRPr="00DE32EB">
        <w:rPr>
          <w:rFonts w:hint="eastAsia"/>
        </w:rPr>
        <w:t>THC,提箱费，设备操作管理费，</w:t>
      </w:r>
      <w:proofErr w:type="gramStart"/>
      <w:r w:rsidR="00317EA2" w:rsidRPr="00DE32EB">
        <w:rPr>
          <w:rFonts w:hint="eastAsia"/>
        </w:rPr>
        <w:t>放箱服务费</w:t>
      </w:r>
      <w:proofErr w:type="gramEnd"/>
      <w:r w:rsidR="00317EA2" w:rsidRPr="00DE32EB">
        <w:rPr>
          <w:rFonts w:hint="eastAsia"/>
        </w:rPr>
        <w:t>，设备交接单费，单证费（文件费），电放费，</w:t>
      </w:r>
      <w:proofErr w:type="gramStart"/>
      <w:r w:rsidR="00317EA2" w:rsidRPr="00DE32EB">
        <w:rPr>
          <w:rFonts w:hint="eastAsia"/>
        </w:rPr>
        <w:t>改单费</w:t>
      </w:r>
      <w:proofErr w:type="gramEnd"/>
      <w:r w:rsidR="00317EA2" w:rsidRPr="00DE32EB">
        <w:rPr>
          <w:rFonts w:hint="eastAsia"/>
        </w:rPr>
        <w:t>，分票费，船证费，</w:t>
      </w:r>
      <w:proofErr w:type="gramStart"/>
      <w:r w:rsidR="00317EA2" w:rsidRPr="00DE32EB">
        <w:rPr>
          <w:rFonts w:hint="eastAsia"/>
        </w:rPr>
        <w:t>箱使费</w:t>
      </w:r>
      <w:proofErr w:type="gramEnd"/>
      <w:r w:rsidR="00317EA2" w:rsidRPr="00DE32EB">
        <w:rPr>
          <w:rFonts w:hint="eastAsia"/>
        </w:rPr>
        <w:t>，美元EBS，美元</w:t>
      </w:r>
      <w:r w:rsidR="00317EA2" w:rsidRPr="00DE32EB">
        <w:t>CIC</w:t>
      </w:r>
      <w:r w:rsidR="00317EA2" w:rsidRPr="00DE32EB">
        <w:rPr>
          <w:rFonts w:hint="eastAsia"/>
        </w:rPr>
        <w:t>，美元ECRS，美元ENS，代理费，签单费，操作费，场站费</w:t>
      </w:r>
      <w:r w:rsidR="00B666E6" w:rsidRPr="00DE32EB">
        <w:rPr>
          <w:rFonts w:hint="eastAsia"/>
        </w:rPr>
        <w:t>，订舱费，信息费，码头安保费，</w:t>
      </w:r>
      <w:proofErr w:type="gramStart"/>
      <w:r w:rsidR="00B666E6" w:rsidRPr="00DE32EB">
        <w:rPr>
          <w:rFonts w:hint="eastAsia"/>
        </w:rPr>
        <w:t>放箱费</w:t>
      </w:r>
      <w:proofErr w:type="gramEnd"/>
      <w:r w:rsidR="00B666E6" w:rsidRPr="00DE32EB">
        <w:rPr>
          <w:rFonts w:hint="eastAsia"/>
        </w:rPr>
        <w:t>（土地及燃油附加费）；另，进口商检，海关验货费也均为实报实销。</w:t>
      </w:r>
    </w:p>
    <w:p w:rsidR="007234E2" w:rsidRPr="00DE32EB" w:rsidRDefault="007234E2" w:rsidP="007234E2">
      <w:r w:rsidRPr="00DE32EB">
        <w:t>2.5投标要求：本次报价运费、包干费、</w:t>
      </w:r>
      <w:proofErr w:type="gramStart"/>
      <w:r w:rsidRPr="00DE32EB">
        <w:t>固定费</w:t>
      </w:r>
      <w:proofErr w:type="gramEnd"/>
      <w:r w:rsidRPr="00DE32EB">
        <w:t>分别报价，合并决标，</w:t>
      </w:r>
      <w:proofErr w:type="gramStart"/>
      <w:r w:rsidR="003E3C65" w:rsidRPr="00DE32EB">
        <w:rPr>
          <w:rFonts w:hint="eastAsia"/>
        </w:rPr>
        <w:t>按设置</w:t>
      </w:r>
      <w:proofErr w:type="gramEnd"/>
      <w:r w:rsidR="003E3C65" w:rsidRPr="00DE32EB">
        <w:rPr>
          <w:rFonts w:hint="eastAsia"/>
        </w:rPr>
        <w:t>数量计算总价最低者中标。</w:t>
      </w:r>
      <w:r w:rsidR="003E3C65" w:rsidRPr="00DE32EB">
        <w:t>一旦发现以低价扰乱市场，公司有权重新招标，并取消其招标</w:t>
      </w:r>
      <w:r w:rsidR="00976A4F" w:rsidRPr="00DE32EB">
        <w:rPr>
          <w:rFonts w:hint="eastAsia"/>
        </w:rPr>
        <w:t>资</w:t>
      </w:r>
      <w:r w:rsidRPr="00DE32EB">
        <w:t>格。报价明细表上不得涂改，否则无效</w:t>
      </w:r>
      <w:r w:rsidR="009D6C9D" w:rsidRPr="00DE32EB">
        <w:rPr>
          <w:rFonts w:hint="eastAsia"/>
        </w:rPr>
        <w:t>。</w:t>
      </w:r>
    </w:p>
    <w:p w:rsidR="00EC6BFE" w:rsidRPr="00DE32EB" w:rsidRDefault="007234E2" w:rsidP="007234E2">
      <w:r w:rsidRPr="00DE32EB">
        <w:t>2.6此次报价中设定的运费价格税率按9%计算，杂费</w:t>
      </w:r>
      <w:r w:rsidR="00055ECE" w:rsidRPr="00DE32EB">
        <w:rPr>
          <w:rFonts w:hint="eastAsia"/>
        </w:rPr>
        <w:t>（包干</w:t>
      </w:r>
      <w:r w:rsidR="00055ECE" w:rsidRPr="00DE32EB">
        <w:t>、</w:t>
      </w:r>
      <w:r w:rsidR="00055ECE" w:rsidRPr="00DE32EB">
        <w:rPr>
          <w:rFonts w:hint="eastAsia"/>
        </w:rPr>
        <w:t>固定费</w:t>
      </w:r>
      <w:r w:rsidR="00055ECE" w:rsidRPr="00DE32EB">
        <w:t>、</w:t>
      </w:r>
      <w:r w:rsidR="00055ECE" w:rsidRPr="00DE32EB">
        <w:rPr>
          <w:rFonts w:hint="eastAsia"/>
        </w:rPr>
        <w:t>实报实销）</w:t>
      </w:r>
      <w:r w:rsidRPr="00DE32EB">
        <w:t>价格税率按6%计算，实际提供发票时税率有变化则价格按对应税率调整。</w:t>
      </w:r>
    </w:p>
    <w:p w:rsidR="007234E2" w:rsidRPr="00DE32EB" w:rsidRDefault="007234E2" w:rsidP="007234E2">
      <w:r w:rsidRPr="00DE32EB">
        <w:rPr>
          <w:rFonts w:hint="eastAsia"/>
        </w:rPr>
        <w:t>综合以上，需投标方补充以下报价</w:t>
      </w:r>
      <w:r w:rsidR="00976A4F" w:rsidRPr="00DE32EB">
        <w:rPr>
          <w:rFonts w:hint="eastAsia"/>
        </w:rPr>
        <w:t>明细表</w:t>
      </w:r>
      <w:r w:rsidR="00EC6BFE" w:rsidRPr="00DE32EB">
        <w:rPr>
          <w:rFonts w:hint="eastAsia"/>
        </w:rPr>
        <w:t>(见下页)</w:t>
      </w:r>
      <w:r w:rsidR="00976A4F" w:rsidRPr="00DE32EB">
        <w:rPr>
          <w:rFonts w:hint="eastAsia"/>
        </w:rPr>
        <w:t>：</w:t>
      </w:r>
    </w:p>
    <w:p w:rsidR="00B83871" w:rsidRDefault="008814FA" w:rsidP="00D16CBB">
      <w:r w:rsidRPr="00DE32EB">
        <w:fldChar w:fldCharType="begin"/>
      </w:r>
      <w:r w:rsidRPr="00DE32EB">
        <w:instrText xml:space="preserve"> LINK </w:instrText>
      </w:r>
      <w:r w:rsidR="00BB0FE0">
        <w:instrText xml:space="preserve">Excel.Sheet.12 "D:\\lwang_log\\Desktop\\新建 Microsoft Excel 工作表 (3).xlsx" Sheet2!R2C2:R19C7 </w:instrText>
      </w:r>
      <w:r w:rsidRPr="00DE32EB">
        <w:instrText xml:space="preserve">\a \f 4 \h </w:instrText>
      </w:r>
      <w:r w:rsidR="00E00763">
        <w:instrText xml:space="preserve"> \* MERGEFORMAT </w:instrText>
      </w:r>
      <w:r w:rsidRPr="00DE32EB">
        <w:fldChar w:fldCharType="separate"/>
      </w:r>
    </w:p>
    <w:p w:rsidR="00B83871" w:rsidRDefault="008814FA" w:rsidP="00D16CBB">
      <w:r w:rsidRPr="00DE32EB">
        <w:fldChar w:fldCharType="end"/>
      </w:r>
      <w:r w:rsidR="004247B8">
        <w:rPr>
          <w:sz w:val="21"/>
        </w:rPr>
        <w:fldChar w:fldCharType="begin"/>
      </w:r>
      <w:r w:rsidR="004247B8">
        <w:rPr>
          <w:sz w:val="21"/>
        </w:rPr>
        <w:instrText xml:space="preserve"> LINK </w:instrText>
      </w:r>
      <w:r w:rsidR="00BB0FE0">
        <w:rPr>
          <w:sz w:val="21"/>
        </w:rPr>
        <w:instrText xml:space="preserve">Excel.Sheet.12 "D:\\lwang_log\\Desktop\\新建 Microsoft Excel 工作表 (3).xlsx" Sheet2!R2C2:R10C7 </w:instrText>
      </w:r>
      <w:r w:rsidR="004247B8">
        <w:rPr>
          <w:sz w:val="21"/>
        </w:rPr>
        <w:instrText xml:space="preserve">\a \f 4 \h </w:instrText>
      </w:r>
      <w:r w:rsidR="00F17F26">
        <w:rPr>
          <w:sz w:val="21"/>
        </w:rPr>
        <w:instrText xml:space="preserve"> \* MERGEFORMAT </w:instrText>
      </w:r>
      <w:r w:rsidR="004247B8">
        <w:rPr>
          <w:sz w:val="21"/>
        </w:rPr>
        <w:fldChar w:fldCharType="separate"/>
      </w:r>
    </w:p>
    <w:tbl>
      <w:tblPr>
        <w:tblW w:w="7110" w:type="dxa"/>
        <w:tblLook w:val="04A0" w:firstRow="1" w:lastRow="0" w:firstColumn="1" w:lastColumn="0" w:noHBand="0" w:noVBand="1"/>
      </w:tblPr>
      <w:tblGrid>
        <w:gridCol w:w="1710"/>
        <w:gridCol w:w="1080"/>
        <w:gridCol w:w="1080"/>
        <w:gridCol w:w="1080"/>
        <w:gridCol w:w="1080"/>
        <w:gridCol w:w="1080"/>
      </w:tblGrid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B83871" w:rsidRPr="00B83871" w:rsidRDefault="00B83871" w:rsidP="00B83871">
            <w:pPr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lastRenderedPageBreak/>
              <w:t>项目报价（含税）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运费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包干费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固定费用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proofErr w:type="gramStart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浦林成山</w:t>
            </w:r>
            <w:proofErr w:type="gramEnd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（出口）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报关费/票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港</w:t>
            </w:r>
            <w:proofErr w:type="gramStart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货倒胶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陆运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支线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黄</w:t>
            </w:r>
            <w:proofErr w:type="gramStart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岛调箱</w:t>
            </w:r>
            <w:proofErr w:type="gramEnd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支线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韩国直发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威海全程约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616134032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石岛全程约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B83871" w:rsidRDefault="004247B8" w:rsidP="00D16CBB">
      <w:r>
        <w:rPr>
          <w:sz w:val="21"/>
        </w:rPr>
        <w:fldChar w:fldCharType="end"/>
      </w:r>
      <w:r w:rsidR="00E00763">
        <w:rPr>
          <w:sz w:val="21"/>
        </w:rPr>
        <w:fldChar w:fldCharType="begin"/>
      </w:r>
      <w:r w:rsidR="00E00763">
        <w:rPr>
          <w:sz w:val="21"/>
        </w:rPr>
        <w:instrText xml:space="preserve"> LINK </w:instrText>
      </w:r>
      <w:r w:rsidR="00BB0FE0">
        <w:rPr>
          <w:sz w:val="21"/>
        </w:rPr>
        <w:instrText xml:space="preserve">Excel.Sheet.12 "D:\\lwang_log\\Desktop\\新建 Microsoft Excel 工作表 (3).xlsx" Sheet2!R12C2:R20C6 </w:instrText>
      </w:r>
      <w:r w:rsidR="00E00763">
        <w:rPr>
          <w:sz w:val="21"/>
        </w:rPr>
        <w:instrText xml:space="preserve">\a \f 4 \h  \* MERGEFORMAT </w:instrText>
      </w:r>
      <w:r w:rsidR="00E00763">
        <w:rPr>
          <w:sz w:val="21"/>
        </w:rPr>
        <w:fldChar w:fldCharType="separate"/>
      </w:r>
    </w:p>
    <w:tbl>
      <w:tblPr>
        <w:tblW w:w="6030" w:type="dxa"/>
        <w:tblLook w:val="04A0" w:firstRow="1" w:lastRow="0" w:firstColumn="1" w:lastColumn="0" w:noHBand="0" w:noVBand="1"/>
      </w:tblPr>
      <w:tblGrid>
        <w:gridCol w:w="1710"/>
        <w:gridCol w:w="1080"/>
        <w:gridCol w:w="1080"/>
        <w:gridCol w:w="1080"/>
        <w:gridCol w:w="1080"/>
      </w:tblGrid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B83871" w:rsidRPr="00B83871" w:rsidRDefault="00B83871" w:rsidP="00B83871">
            <w:pPr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项目报价（含税）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运费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固定费用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proofErr w:type="gramStart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浦林成山</w:t>
            </w:r>
            <w:proofErr w:type="gramEnd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（进口）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报关费/票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报检费/票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港</w:t>
            </w:r>
            <w:proofErr w:type="gramStart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货倒胶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proofErr w:type="gramStart"/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保税库倒胶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陆运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油罐车陆运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设备框架车陆运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支线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B83871" w:rsidRPr="00B83871" w:rsidTr="00B83871">
        <w:trPr>
          <w:divId w:val="1510218189"/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>危险品陆运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  <w:color w:val="000000"/>
                <w:sz w:val="21"/>
                <w:szCs w:val="21"/>
              </w:rPr>
            </w:pPr>
            <w:r w:rsidRPr="00B83871">
              <w:rPr>
                <w:rFonts w:ascii="等线" w:eastAsia="等线" w:hAnsi="等线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7234E2" w:rsidRPr="004E3EEE" w:rsidRDefault="00E00763" w:rsidP="00D16CBB">
      <w:r>
        <w:rPr>
          <w:sz w:val="21"/>
        </w:rPr>
        <w:fldChar w:fldCharType="end"/>
      </w:r>
    </w:p>
    <w:p w:rsidR="00EC6BFE" w:rsidRPr="00EC6BFE" w:rsidRDefault="007234E2" w:rsidP="00D16CBB">
      <w:pPr>
        <w:rPr>
          <w:sz w:val="20"/>
        </w:rPr>
      </w:pPr>
      <w:r w:rsidRPr="004E3EEE">
        <w:rPr>
          <w:rFonts w:hint="eastAsia"/>
          <w:sz w:val="20"/>
        </w:rPr>
        <w:t>注：报价为含税价格，“20”指20</w:t>
      </w:r>
      <w:r w:rsidRPr="004E3EEE">
        <w:rPr>
          <w:sz w:val="20"/>
        </w:rPr>
        <w:t>GP</w:t>
      </w:r>
      <w:r w:rsidRPr="004E3EEE">
        <w:rPr>
          <w:rFonts w:hint="eastAsia"/>
          <w:sz w:val="20"/>
        </w:rPr>
        <w:t>，</w:t>
      </w:r>
      <w:proofErr w:type="gramStart"/>
      <w:r w:rsidRPr="004E3EEE">
        <w:rPr>
          <w:rFonts w:hint="eastAsia"/>
          <w:sz w:val="20"/>
        </w:rPr>
        <w:t>“</w:t>
      </w:r>
      <w:proofErr w:type="gramEnd"/>
      <w:r w:rsidRPr="004E3EEE">
        <w:rPr>
          <w:rFonts w:hint="eastAsia"/>
          <w:sz w:val="20"/>
        </w:rPr>
        <w:t>40“指40</w:t>
      </w:r>
      <w:r w:rsidRPr="004E3EEE">
        <w:rPr>
          <w:sz w:val="20"/>
        </w:rPr>
        <w:t>HC</w:t>
      </w:r>
    </w:p>
    <w:p w:rsidR="00D16CBB" w:rsidRDefault="00D16CBB" w:rsidP="00EC6BFE">
      <w:pPr>
        <w:pStyle w:val="a7"/>
        <w:numPr>
          <w:ilvl w:val="0"/>
          <w:numId w:val="2"/>
        </w:numPr>
        <w:ind w:firstLineChars="0"/>
      </w:pPr>
      <w:r w:rsidRPr="00EC6BFE">
        <w:rPr>
          <w:b/>
        </w:rPr>
        <w:t>投标人须知</w:t>
      </w:r>
      <w:r w:rsidRPr="004E3EEE">
        <w:t>：</w:t>
      </w:r>
    </w:p>
    <w:p w:rsidR="00D16CBB" w:rsidRPr="004E3EEE" w:rsidRDefault="00D16CBB" w:rsidP="00D16CBB">
      <w:r w:rsidRPr="004E3EEE">
        <w:t>3.1 合同有效期限：此次投标中标代理将</w:t>
      </w:r>
      <w:proofErr w:type="gramStart"/>
      <w:r w:rsidRPr="004E3EEE">
        <w:t>于浦林</w:t>
      </w:r>
      <w:proofErr w:type="gramEnd"/>
      <w:r w:rsidRPr="004E3EEE">
        <w:t>成山签订为期3年的代理服务合同。</w:t>
      </w:r>
    </w:p>
    <w:p w:rsidR="00D16CBB" w:rsidRPr="004E3EEE" w:rsidRDefault="00D16CBB" w:rsidP="00D16CBB">
      <w:r w:rsidRPr="004E3EEE">
        <w:t>3.2货量：</w:t>
      </w:r>
      <w:r w:rsidR="00097BE3">
        <w:rPr>
          <w:rFonts w:hint="eastAsia"/>
        </w:rPr>
        <w:t>出口</w:t>
      </w:r>
      <w:r w:rsidRPr="004E3EEE">
        <w:t>全年约</w:t>
      </w:r>
      <w:r w:rsidR="00AE3282" w:rsidRPr="004E3EEE">
        <w:rPr>
          <w:rFonts w:hint="eastAsia"/>
        </w:rPr>
        <w:t>13</w:t>
      </w:r>
      <w:r w:rsidR="00097BE3">
        <w:t>800</w:t>
      </w:r>
      <w:r w:rsidRPr="004E3EEE">
        <w:t>*40HC，进口货物预计</w:t>
      </w:r>
      <w:r w:rsidR="00863CD7" w:rsidRPr="004E3EEE">
        <w:rPr>
          <w:rFonts w:hint="eastAsia"/>
        </w:rPr>
        <w:t>169344吨，折</w:t>
      </w:r>
      <w:r w:rsidR="00AE3282" w:rsidRPr="004E3EEE">
        <w:rPr>
          <w:rFonts w:hint="eastAsia"/>
        </w:rPr>
        <w:t>8</w:t>
      </w:r>
      <w:r w:rsidR="00863CD7" w:rsidRPr="004E3EEE">
        <w:rPr>
          <w:rFonts w:hint="eastAsia"/>
        </w:rPr>
        <w:t>4</w:t>
      </w:r>
      <w:r w:rsidR="00AE3282" w:rsidRPr="004E3EEE">
        <w:rPr>
          <w:rFonts w:hint="eastAsia"/>
        </w:rPr>
        <w:t>00*</w:t>
      </w:r>
      <w:r w:rsidR="00AE3282" w:rsidRPr="004E3EEE">
        <w:t>20GP</w:t>
      </w:r>
      <w:r w:rsidR="00AE3282" w:rsidRPr="004E3EEE">
        <w:rPr>
          <w:rFonts w:hint="eastAsia"/>
        </w:rPr>
        <w:t>，</w:t>
      </w:r>
      <w:r w:rsidR="00863CD7" w:rsidRPr="004E3EEE">
        <w:rPr>
          <w:rFonts w:hint="eastAsia"/>
        </w:rPr>
        <w:t>另有</w:t>
      </w:r>
      <w:r w:rsidR="00AE3282" w:rsidRPr="004E3EEE">
        <w:rPr>
          <w:rFonts w:hint="eastAsia"/>
        </w:rPr>
        <w:t>出口少量</w:t>
      </w:r>
      <w:r w:rsidR="00AE3282" w:rsidRPr="004E3EEE">
        <w:t>20GP和</w:t>
      </w:r>
      <w:r w:rsidR="00E912C2">
        <w:rPr>
          <w:rFonts w:hint="eastAsia"/>
        </w:rPr>
        <w:t>进口设备、</w:t>
      </w:r>
      <w:r w:rsidR="00AE3282" w:rsidRPr="004E3EEE">
        <w:t>油罐车运输。</w:t>
      </w:r>
    </w:p>
    <w:p w:rsidR="00D16CBB" w:rsidRPr="004E3EEE" w:rsidRDefault="00D16CBB" w:rsidP="00D16CBB">
      <w:r w:rsidRPr="004E3EEE">
        <w:t>3.3投标保证金：招标保证金20万元（标的大于500万）直接</w:t>
      </w:r>
      <w:proofErr w:type="gramStart"/>
      <w:r w:rsidRPr="004E3EEE">
        <w:t>汇到浦林成山</w:t>
      </w:r>
      <w:proofErr w:type="gramEnd"/>
      <w:r w:rsidRPr="004E3EEE">
        <w:t>指定账户（中国银行股份有限公司荣成支行206501041505）。 如不中标，在开标后第三个工作日退还保证金。中标后违约的没收投标保证金。</w:t>
      </w:r>
    </w:p>
    <w:p w:rsidR="00D16CBB" w:rsidRPr="004E3EEE" w:rsidRDefault="00D16CBB" w:rsidP="00D16CBB">
      <w:r w:rsidRPr="004E3EEE">
        <w:t>3.4付款方式：按月付费，账期：收到发票45天内支付。中标单位以实际报价开具增值税发票。</w:t>
      </w:r>
    </w:p>
    <w:p w:rsidR="00D16CBB" w:rsidRPr="004E3EEE" w:rsidRDefault="00D16CBB" w:rsidP="00D16CBB">
      <w:r w:rsidRPr="004E3EEE">
        <w:lastRenderedPageBreak/>
        <w:t>3.5垫资：中标代理在实际操作中，所有费用需先期垫付。</w:t>
      </w:r>
    </w:p>
    <w:p w:rsidR="00D16CBB" w:rsidRPr="004E3EEE" w:rsidRDefault="00D16CBB" w:rsidP="00D16CBB">
      <w:r w:rsidRPr="004E3EEE">
        <w:t xml:space="preserve">3.6仓库： </w:t>
      </w:r>
      <w:bookmarkStart w:id="0" w:name="_GoBack"/>
      <w:r w:rsidRPr="004E3EEE">
        <w:t>投标单位必须在黄岛附近设有仓库，仓库软硬件设施配套齐全，能够满足正常业务需求</w:t>
      </w:r>
      <w:r w:rsidR="00863CD7" w:rsidRPr="004E3EEE">
        <w:rPr>
          <w:rFonts w:hint="eastAsia"/>
        </w:rPr>
        <w:t>和山东省进口高风险非冷链集装箱货物集中监管仓库的建设要求（</w:t>
      </w:r>
      <w:r w:rsidR="00863CD7" w:rsidRPr="00EC6BFE">
        <w:rPr>
          <w:rFonts w:hint="eastAsia"/>
          <w:b/>
        </w:rPr>
        <w:t>详见附页</w:t>
      </w:r>
      <w:r w:rsidR="00863CD7" w:rsidRPr="004E3EEE">
        <w:rPr>
          <w:rFonts w:hint="eastAsia"/>
        </w:rPr>
        <w:t>）</w:t>
      </w:r>
      <w:bookmarkEnd w:id="0"/>
      <w:r w:rsidRPr="004E3EEE">
        <w:t>。投标前招标委员会对投标单位仓库进行综合评审，仓库在库容、库貌、监控及防盗设备、消防设施、人员经验等方面不达标者，取消招标资格。</w:t>
      </w:r>
    </w:p>
    <w:p w:rsidR="00D16CBB" w:rsidRPr="004E3EEE" w:rsidRDefault="00D16CBB" w:rsidP="00D16CBB">
      <w:r w:rsidRPr="004E3EEE">
        <w:t>3.7车辆信息：投标人的车辆必须能满足出货需求，在月底以及节假日期间发货量集中的情况下能够保证正常运转。一旦中标，所有车辆信息资料均需在合同中进行备案，实际操作中车辆与备案信息不一致，并因无法及时到位而影响发货，按实际车辆与报备车辆</w:t>
      </w:r>
      <w:proofErr w:type="gramStart"/>
      <w:r w:rsidRPr="004E3EEE">
        <w:t>差异超</w:t>
      </w:r>
      <w:proofErr w:type="gramEnd"/>
      <w:r w:rsidRPr="004E3EEE">
        <w:t>30%终止合同。</w:t>
      </w:r>
    </w:p>
    <w:p w:rsidR="00D16CBB" w:rsidRPr="004E3EEE" w:rsidRDefault="00D16CBB" w:rsidP="00D16CBB">
      <w:r w:rsidRPr="004E3EEE">
        <w:t>3.8投保：中标代理需</w:t>
      </w:r>
      <w:proofErr w:type="gramStart"/>
      <w:r w:rsidRPr="004E3EEE">
        <w:t>为浦林</w:t>
      </w:r>
      <w:proofErr w:type="gramEnd"/>
      <w:r w:rsidRPr="004E3EEE">
        <w:t xml:space="preserve">成山（山东）轮胎有限公司投保“物流责任险”或“运输专业经营者法律责任保险”，此险种必须包含以下条款： </w:t>
      </w:r>
    </w:p>
    <w:p w:rsidR="00D16CBB" w:rsidRPr="004E3EEE" w:rsidRDefault="00D16CBB" w:rsidP="00D16CBB">
      <w:r w:rsidRPr="004E3EEE">
        <w:t>a.货物在途（装车-上大船前）风险由中标方承担（无论中标方自行履行还是转委托其他车队履行“货运代理服务合同”），</w:t>
      </w:r>
      <w:proofErr w:type="gramStart"/>
      <w:r w:rsidRPr="004E3EEE">
        <w:t>若浦林</w:t>
      </w:r>
      <w:proofErr w:type="gramEnd"/>
      <w:r w:rsidRPr="004E3EEE">
        <w:t>成山（山东）轮胎有限公司的货物灭失、损坏、变质及磨损等，中标方应当</w:t>
      </w:r>
      <w:proofErr w:type="gramStart"/>
      <w:r w:rsidRPr="004E3EEE">
        <w:t>向浦林成山</w:t>
      </w:r>
      <w:proofErr w:type="gramEnd"/>
      <w:r w:rsidRPr="004E3EEE">
        <w:t>（山东）轮胎有限公司进行赔偿；赔偿的数额执行市场重置价格或出厂价格中较高者，且赔偿数额确定后二日内支</w:t>
      </w:r>
      <w:proofErr w:type="gramStart"/>
      <w:r w:rsidRPr="004E3EEE">
        <w:t>付给浦林成山</w:t>
      </w:r>
      <w:proofErr w:type="gramEnd"/>
      <w:r w:rsidRPr="004E3EEE">
        <w:t>（山东）轮胎有限公司；否则，</w:t>
      </w:r>
      <w:proofErr w:type="gramStart"/>
      <w:r w:rsidRPr="004E3EEE">
        <w:t>浦林成山</w:t>
      </w:r>
      <w:proofErr w:type="gramEnd"/>
      <w:r w:rsidRPr="004E3EEE">
        <w:t>（山东）轮胎有限公司有权从累积的应付款项中直接扣除。</w:t>
      </w:r>
    </w:p>
    <w:p w:rsidR="00D16CBB" w:rsidRPr="004E3EEE" w:rsidRDefault="00D16CBB" w:rsidP="00D16CBB">
      <w:r w:rsidRPr="004E3EEE">
        <w:t>b.中标代理将为运输货物选择并购买保险，但中标代理方购买保险的行为不影响其对货物风险的承担义务；若因中标代理原因保险公司拒绝赔付，或货物损失超出保险理赔范围，</w:t>
      </w:r>
      <w:proofErr w:type="gramStart"/>
      <w:r w:rsidRPr="004E3EEE">
        <w:t>则相关货损仍</w:t>
      </w:r>
      <w:proofErr w:type="gramEnd"/>
      <w:r w:rsidRPr="004E3EEE">
        <w:t>由中标代理直接</w:t>
      </w:r>
      <w:proofErr w:type="gramStart"/>
      <w:r w:rsidRPr="004E3EEE">
        <w:t>向浦林成山</w:t>
      </w:r>
      <w:proofErr w:type="gramEnd"/>
      <w:r w:rsidRPr="004E3EEE">
        <w:t>（山东）轮胎有限公司赔偿，赔偿标准同前条约定一致。</w:t>
      </w:r>
    </w:p>
    <w:p w:rsidR="00D16CBB" w:rsidRPr="004E3EEE" w:rsidRDefault="00D16CBB" w:rsidP="00D16CBB">
      <w:r w:rsidRPr="004E3EEE">
        <w:t>C．保险中不包含的其他险种，如货物发生毁损、灭失由中标代理赔偿，赔偿标准同前条约定一致。</w:t>
      </w:r>
    </w:p>
    <w:p w:rsidR="00D16CBB" w:rsidRPr="004E3EEE" w:rsidRDefault="00D16CBB" w:rsidP="00D16CBB">
      <w:r w:rsidRPr="004E3EEE">
        <w:t>3.9招标委员会职责：招标前设立招标委员会，招标委员会负责制定审查招标文件的评审项目，评审标准以及评比方式。</w:t>
      </w:r>
    </w:p>
    <w:p w:rsidR="00641653" w:rsidRDefault="00D16CBB" w:rsidP="00D16CBB">
      <w:r w:rsidRPr="004E3EEE">
        <w:t>3.10招标方式：本次招标采用公开招标，邀请符合资格的代理商投标。</w:t>
      </w:r>
    </w:p>
    <w:p w:rsidR="00D16CBB" w:rsidRPr="004E3EEE" w:rsidRDefault="00D16CBB" w:rsidP="00D16CBB">
      <w:r w:rsidRPr="004E3EEE">
        <w:t>3.11决标方式：本次采用</w:t>
      </w:r>
      <w:r w:rsidR="00861D74" w:rsidRPr="00861D74">
        <w:rPr>
          <w:rFonts w:hint="eastAsia"/>
        </w:rPr>
        <w:t>综合</w:t>
      </w:r>
      <w:proofErr w:type="gramStart"/>
      <w:r w:rsidR="00861D74" w:rsidRPr="00861D74">
        <w:rPr>
          <w:rFonts w:hint="eastAsia"/>
        </w:rPr>
        <w:t>评比法决标</w:t>
      </w:r>
      <w:proofErr w:type="gramEnd"/>
      <w:r w:rsidR="006375A5">
        <w:rPr>
          <w:rFonts w:hint="eastAsia"/>
        </w:rPr>
        <w:t>，</w:t>
      </w:r>
      <w:r w:rsidR="00641653" w:rsidRPr="00641653">
        <w:rPr>
          <w:rFonts w:hint="eastAsia"/>
        </w:rPr>
        <w:t>此次招标先进行技术标（资质评选）</w:t>
      </w:r>
      <w:r w:rsidR="00641653">
        <w:rPr>
          <w:rFonts w:hint="eastAsia"/>
        </w:rPr>
        <w:t>，未达到满分的合格分数（</w:t>
      </w:r>
      <w:r w:rsidR="00641653" w:rsidRPr="00641653">
        <w:t>75分）不得列为决标对象。</w:t>
      </w:r>
      <w:r w:rsidRPr="004E3EEE">
        <w:t xml:space="preserve">为规避风险，按中标价格同时与2家代理商签订合同（同一标的），实际业务承接以中标方为主（业务承接量不低于75%） </w:t>
      </w:r>
    </w:p>
    <w:p w:rsidR="00D16CBB" w:rsidRPr="00DE32EB" w:rsidRDefault="00D16CBB" w:rsidP="00D16CBB">
      <w:r w:rsidRPr="004E3EEE">
        <w:t>3.12技术标评选项目及评分标</w:t>
      </w:r>
      <w:r w:rsidRPr="00DE32EB">
        <w:t>准</w:t>
      </w:r>
      <w:r w:rsidR="00641653" w:rsidRPr="00DE32EB">
        <w:rPr>
          <w:rFonts w:hint="eastAsia"/>
        </w:rPr>
        <w:t>进行资质评选时提供。</w:t>
      </w:r>
    </w:p>
    <w:p w:rsidR="00D16CBB" w:rsidRPr="00DE32EB" w:rsidRDefault="00D16CBB" w:rsidP="00D16CBB">
      <w:r w:rsidRPr="00DE32EB">
        <w:t>3.13投标方应封闭报价并加盖封口章（红色公章），否则报价无效。</w:t>
      </w:r>
    </w:p>
    <w:p w:rsidR="00D16CBB" w:rsidRPr="00DE32EB" w:rsidRDefault="00D16CBB" w:rsidP="00D16CBB">
      <w:r w:rsidRPr="00DE32EB">
        <w:lastRenderedPageBreak/>
        <w:t>4.</w:t>
      </w:r>
      <w:r w:rsidRPr="00DE32EB">
        <w:rPr>
          <w:b/>
        </w:rPr>
        <w:t>合格的投标人</w:t>
      </w:r>
      <w:r w:rsidRPr="00DE32EB">
        <w:t>：</w:t>
      </w:r>
      <w:r w:rsidRPr="00DE32EB">
        <w:tab/>
      </w:r>
    </w:p>
    <w:p w:rsidR="00D16CBB" w:rsidRPr="00DE32EB" w:rsidRDefault="00D16CBB" w:rsidP="00D16CBB">
      <w:r w:rsidRPr="00DE32EB">
        <w:t xml:space="preserve">   投标人必须注册于中华人民共和国境内，且满足以下几条</w:t>
      </w:r>
    </w:p>
    <w:p w:rsidR="00D16CBB" w:rsidRPr="00DE32EB" w:rsidRDefault="00D16CBB" w:rsidP="00D16CBB">
      <w:r w:rsidRPr="00DE32EB">
        <w:rPr>
          <w:rFonts w:hint="eastAsia"/>
        </w:rPr>
        <w:t>——注册资金人民币</w:t>
      </w:r>
      <w:r w:rsidRPr="00DE32EB">
        <w:t xml:space="preserve"> 1000万元（或等值外币）及以上</w:t>
      </w:r>
    </w:p>
    <w:p w:rsidR="00D16CBB" w:rsidRPr="00DE32EB" w:rsidRDefault="00D16CBB" w:rsidP="00D16CBB">
      <w:r w:rsidRPr="00DE32EB">
        <w:rPr>
          <w:rFonts w:hint="eastAsia"/>
        </w:rPr>
        <w:t>——具有独立承担民事责任的能力</w:t>
      </w:r>
    </w:p>
    <w:p w:rsidR="00D16CBB" w:rsidRPr="00DE32EB" w:rsidRDefault="00D16CBB" w:rsidP="00D16CBB">
      <w:r w:rsidRPr="00DE32EB">
        <w:rPr>
          <w:rFonts w:hint="eastAsia"/>
        </w:rPr>
        <w:t>——具有良好的商业信誉和健全的财务制度</w:t>
      </w:r>
    </w:p>
    <w:p w:rsidR="00D16CBB" w:rsidRPr="00DE32EB" w:rsidRDefault="00D16CBB" w:rsidP="00D16CBB">
      <w:r w:rsidRPr="00DE32EB">
        <w:rPr>
          <w:rFonts w:hint="eastAsia"/>
        </w:rPr>
        <w:t>——具有履行合同所必需的运输设备和能力</w:t>
      </w:r>
    </w:p>
    <w:p w:rsidR="00D16CBB" w:rsidRPr="00DE32EB" w:rsidRDefault="00D16CBB" w:rsidP="00D16CBB">
      <w:r w:rsidRPr="00DE32EB">
        <w:rPr>
          <w:rFonts w:hint="eastAsia"/>
        </w:rPr>
        <w:t>——具有履行合同所必需的仓储能力</w:t>
      </w:r>
    </w:p>
    <w:p w:rsidR="00D16CBB" w:rsidRPr="00DE32EB" w:rsidRDefault="00D16CBB" w:rsidP="00D16CBB">
      <w:r w:rsidRPr="00DE32EB">
        <w:rPr>
          <w:rFonts w:hint="eastAsia"/>
        </w:rPr>
        <w:t>——法律、行政法规规定的其他条件</w:t>
      </w:r>
    </w:p>
    <w:p w:rsidR="00D16CBB" w:rsidRPr="00DE32EB" w:rsidRDefault="00D16CBB" w:rsidP="00D16CBB">
      <w:r w:rsidRPr="00DE32EB">
        <w:t>5.</w:t>
      </w:r>
      <w:r w:rsidRPr="00DE32EB">
        <w:rPr>
          <w:b/>
        </w:rPr>
        <w:t>投标文件</w:t>
      </w:r>
      <w:r w:rsidRPr="00DE32EB">
        <w:t>：</w:t>
      </w:r>
    </w:p>
    <w:p w:rsidR="00D16CBB" w:rsidRPr="00DE32EB" w:rsidRDefault="00D16CBB" w:rsidP="00D16CBB">
      <w:r w:rsidRPr="00DE32EB">
        <w:t>5.1企业简介</w:t>
      </w:r>
    </w:p>
    <w:p w:rsidR="00D16CBB" w:rsidRPr="00DE32EB" w:rsidRDefault="00D16CBB" w:rsidP="00D16CBB">
      <w:r w:rsidRPr="00DE32EB">
        <w:t>5.2资格证明文件</w:t>
      </w:r>
    </w:p>
    <w:p w:rsidR="00D16CBB" w:rsidRPr="00DE32EB" w:rsidRDefault="00D16CBB" w:rsidP="00D16CBB">
      <w:r w:rsidRPr="00DE32EB">
        <w:rPr>
          <w:rFonts w:hint="eastAsia"/>
        </w:rPr>
        <w:t>法人营业执照副本的复印件（年检合格，须加盖本单位公章）</w:t>
      </w:r>
    </w:p>
    <w:p w:rsidR="00D16CBB" w:rsidRPr="00DE32EB" w:rsidRDefault="00D16CBB" w:rsidP="00D16CBB">
      <w:r w:rsidRPr="00DE32EB">
        <w:rPr>
          <w:rFonts w:hint="eastAsia"/>
        </w:rPr>
        <w:t>税务登记证书复印件（须加盖本单位公章）</w:t>
      </w:r>
    </w:p>
    <w:p w:rsidR="00D16CBB" w:rsidRPr="00DE32EB" w:rsidRDefault="00D16CBB" w:rsidP="00D16CBB">
      <w:r w:rsidRPr="00DE32EB">
        <w:rPr>
          <w:rFonts w:hint="eastAsia"/>
        </w:rPr>
        <w:t>组织机构代码证复印件（年检合格，须加盖本单位公章）</w:t>
      </w:r>
    </w:p>
    <w:p w:rsidR="00D16CBB" w:rsidRPr="00DE32EB" w:rsidRDefault="00D16CBB" w:rsidP="00D16CBB">
      <w:r w:rsidRPr="00DE32EB">
        <w:rPr>
          <w:rFonts w:hint="eastAsia"/>
        </w:rPr>
        <w:t>法定代表人身份证明书</w:t>
      </w:r>
    </w:p>
    <w:p w:rsidR="00D16CBB" w:rsidRPr="00DE32EB" w:rsidRDefault="00D16CBB" w:rsidP="00D16CBB">
      <w:r w:rsidRPr="00DE32EB">
        <w:rPr>
          <w:rFonts w:hint="eastAsia"/>
        </w:rPr>
        <w:t>法定代表人授权委托书（加盖公章并由法定代表人亲笔签字）</w:t>
      </w:r>
    </w:p>
    <w:p w:rsidR="00D16CBB" w:rsidRPr="00DE32EB" w:rsidRDefault="00D16CBB" w:rsidP="00D16CBB">
      <w:r w:rsidRPr="00DE32EB">
        <w:rPr>
          <w:rFonts w:hint="eastAsia"/>
        </w:rPr>
        <w:t>投标人的资信证明：会计师事务所出具的</w:t>
      </w:r>
      <w:r w:rsidRPr="00DE32EB">
        <w:t>2021年度财务审计报告(</w:t>
      </w:r>
      <w:proofErr w:type="gramStart"/>
      <w:r w:rsidRPr="00DE32EB">
        <w:t>21</w:t>
      </w:r>
      <w:proofErr w:type="gramEnd"/>
      <w:r w:rsidRPr="00DE32EB">
        <w:t>年度未出的，使用</w:t>
      </w:r>
      <w:proofErr w:type="gramStart"/>
      <w:r w:rsidRPr="00DE32EB">
        <w:t>20</w:t>
      </w:r>
      <w:proofErr w:type="gramEnd"/>
      <w:r w:rsidRPr="00DE32EB">
        <w:t>年度的)或银行出具的资信证明原件</w:t>
      </w:r>
    </w:p>
    <w:p w:rsidR="00D16CBB" w:rsidRPr="00DE32EB" w:rsidRDefault="00D16CBB" w:rsidP="00D16CBB">
      <w:r w:rsidRPr="00DE32EB">
        <w:rPr>
          <w:rFonts w:hint="eastAsia"/>
        </w:rPr>
        <w:t>相关经营资质证书：无船承运业务经营资格登记证、报关注册登记证、国际货运代理企业备案表、仓储证明（产权证明或租赁证明）、道路运输经营许可证、道路货物运输企业经营资质证明</w:t>
      </w:r>
      <w:r w:rsidRPr="00DE32EB">
        <w:t xml:space="preserve"> </w:t>
      </w:r>
    </w:p>
    <w:p w:rsidR="00D16CBB" w:rsidRPr="00DE32EB" w:rsidRDefault="00D16CBB" w:rsidP="00D16CBB">
      <w:r w:rsidRPr="00DE32EB">
        <w:rPr>
          <w:rFonts w:hint="eastAsia"/>
        </w:rPr>
        <w:t>协议车辆一览表（包括车型、核载质量、车厢长度、已使用年限等信息）</w:t>
      </w:r>
    </w:p>
    <w:p w:rsidR="00D16CBB" w:rsidRPr="00DE32EB" w:rsidRDefault="00D16CBB" w:rsidP="00D16CBB">
      <w:r w:rsidRPr="00DE32EB">
        <w:rPr>
          <w:rFonts w:hint="eastAsia"/>
        </w:rPr>
        <w:t>全部车辆行驶证复印件（协议车辆还需附协议合同）</w:t>
      </w:r>
    </w:p>
    <w:p w:rsidR="00D16CBB" w:rsidRPr="00DE32EB" w:rsidRDefault="00D16CBB" w:rsidP="00D16CBB">
      <w:r w:rsidRPr="00DE32EB">
        <w:rPr>
          <w:rFonts w:hint="eastAsia"/>
        </w:rPr>
        <w:t>近三年的主要业绩及审计报告</w:t>
      </w:r>
    </w:p>
    <w:p w:rsidR="00D16CBB" w:rsidRPr="00DE32EB" w:rsidRDefault="00D16CBB" w:rsidP="00D16CBB">
      <w:r w:rsidRPr="00DE32EB">
        <w:t xml:space="preserve">AEO高级认证企业证书 </w:t>
      </w:r>
    </w:p>
    <w:p w:rsidR="00D16CBB" w:rsidRPr="00DE32EB" w:rsidRDefault="00D16CBB" w:rsidP="00D16CBB">
      <w:r w:rsidRPr="00DE32EB">
        <w:rPr>
          <w:rFonts w:hint="eastAsia"/>
        </w:rPr>
        <w:t>投标保证金缴纳证明（复印件）</w:t>
      </w:r>
    </w:p>
    <w:p w:rsidR="00D16CBB" w:rsidRPr="00DE32EB" w:rsidRDefault="00D16CBB" w:rsidP="00D16CBB">
      <w:r w:rsidRPr="00DE32EB">
        <w:lastRenderedPageBreak/>
        <w:t>6.</w:t>
      </w:r>
      <w:r w:rsidRPr="00DE32EB">
        <w:rPr>
          <w:b/>
        </w:rPr>
        <w:t>投标方的义务</w:t>
      </w:r>
      <w:r w:rsidRPr="00DE32EB">
        <w:t>：</w:t>
      </w:r>
    </w:p>
    <w:p w:rsidR="00D16CBB" w:rsidRPr="00DE32EB" w:rsidRDefault="00D16CBB" w:rsidP="00D16CBB">
      <w:r w:rsidRPr="00DE32EB">
        <w:t>6.1投标方应当按照本招标书的要求编制投标文件，投标文件应对招标书提出的实质性要求和条件</w:t>
      </w:r>
      <w:proofErr w:type="gramStart"/>
      <w:r w:rsidRPr="00DE32EB">
        <w:t>作出</w:t>
      </w:r>
      <w:proofErr w:type="gramEnd"/>
      <w:r w:rsidRPr="00DE32EB">
        <w:t>响应。</w:t>
      </w:r>
    </w:p>
    <w:p w:rsidR="00D16CBB" w:rsidRPr="00DE32EB" w:rsidRDefault="00D16CBB" w:rsidP="00D16CBB">
      <w:r w:rsidRPr="00DE32EB">
        <w:t>6.2 投标方不得提供虚假资料愚弄招标方，一经发现取消招标资格。</w:t>
      </w:r>
    </w:p>
    <w:p w:rsidR="00D16CBB" w:rsidRPr="00DE32EB" w:rsidRDefault="00D16CBB" w:rsidP="00D16CBB">
      <w:r w:rsidRPr="00DE32EB">
        <w:t>6.3投标方之间不得相互串通投标报价，不得排挤其他投标方的公平竞争，损害招标方或其他投标方的合法利益，一经发现取消投标资格。</w:t>
      </w:r>
    </w:p>
    <w:p w:rsidR="00D16CBB" w:rsidRPr="00DE32EB" w:rsidRDefault="00D16CBB" w:rsidP="00D16CBB">
      <w:r w:rsidRPr="00DE32EB">
        <w:t>6.4投标方不得与招标有关人员串通，损害招标方公司利益，一经发现取消投标资格。</w:t>
      </w:r>
    </w:p>
    <w:p w:rsidR="00D16CBB" w:rsidRPr="00DE32EB" w:rsidRDefault="00D16CBB" w:rsidP="00D16CBB">
      <w:r w:rsidRPr="00DE32EB">
        <w:t>6.5投标方不得以低于成本的报价竞标，不得以他人名义或以其他方式弄虚作假，骗取中标，一经发现取消投标资格。</w:t>
      </w:r>
    </w:p>
    <w:p w:rsidR="00D16CBB" w:rsidRPr="00DE32EB" w:rsidRDefault="00D16CBB" w:rsidP="00D16CBB">
      <w:r w:rsidRPr="00DE32EB">
        <w:t xml:space="preserve">6.6准时– 能够提供全天候服务，能迅速安排最合适之车辆、最佳的运输路线及时承运，在途中出现任何问题能够有车续运，确保准时将货物送至目的地。紧急进口货物到港后，在单据齐全情况下3天内运到工厂。 </w:t>
      </w:r>
    </w:p>
    <w:p w:rsidR="00B83871" w:rsidRDefault="00D16CBB" w:rsidP="00D16CBB">
      <w:r w:rsidRPr="00DE32EB">
        <w:t>6.7 安全– 必须保证订单的完成，不得发生“拒单”；确保承运货物全程安全，货物在吊装和运输过程中发</w:t>
      </w:r>
      <w:r w:rsidR="001A3A60" w:rsidRPr="00DE32EB">
        <w:t>生丢失、损毁及损坏而引起的产品质量问题，承运商承担全部赔偿责任</w:t>
      </w:r>
      <w:r w:rsidR="001A3A60" w:rsidRPr="00DE32EB">
        <w:rPr>
          <w:rFonts w:hint="eastAsia"/>
        </w:rPr>
        <w:t>。</w:t>
      </w:r>
      <w:r w:rsidR="00277C85" w:rsidRPr="00DE32EB">
        <w:fldChar w:fldCharType="begin"/>
      </w:r>
      <w:r w:rsidR="00277C85" w:rsidRPr="00DE32EB">
        <w:instrText xml:space="preserve"> LINK </w:instrText>
      </w:r>
      <w:r w:rsidR="00BB0FE0">
        <w:instrText xml:space="preserve">Excel.Sheet.12 "D:\\lwang_log\\Desktop\\新建 Microsoft Excel 工作表 (3).xlsx" Sheet1!R4C8:R14C9 </w:instrText>
      </w:r>
      <w:r w:rsidR="00277C85" w:rsidRPr="00DE32EB">
        <w:instrText xml:space="preserve">\a \f 4 \h  \* MERGEFORMAT </w:instrText>
      </w:r>
      <w:r w:rsidR="00277C85" w:rsidRPr="00DE32EB">
        <w:fldChar w:fldCharType="separate"/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2547"/>
        <w:gridCol w:w="5749"/>
      </w:tblGrid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部门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意见及签字</w:t>
            </w: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进出口物流部经理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 xml:space="preserve">                                    年    月    日</w:t>
            </w: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国际销售中心总监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 xml:space="preserve">                                    年    月    日</w:t>
            </w: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分管副总裁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 xml:space="preserve">                                    年    月    日</w:t>
            </w: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会签部门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意见及签字</w:t>
            </w: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财务管理部经理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 xml:space="preserve">                                    年    月    日</w:t>
            </w: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财务中心总监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 xml:space="preserve">                                    年    月    日</w:t>
            </w:r>
          </w:p>
        </w:tc>
      </w:tr>
      <w:tr w:rsidR="00B83871" w:rsidRPr="00B83871" w:rsidTr="00B83871">
        <w:trPr>
          <w:divId w:val="460616446"/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国际客户服务部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 xml:space="preserve">                                    年    月    日</w:t>
            </w:r>
          </w:p>
        </w:tc>
      </w:tr>
      <w:tr w:rsidR="00B83871" w:rsidRPr="00B83871" w:rsidTr="00B83871">
        <w:trPr>
          <w:divId w:val="460616446"/>
          <w:trHeight w:val="28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right"/>
              <w:rPr>
                <w:rFonts w:ascii="等线" w:eastAsia="等线" w:hAnsi="等线" w:cs="宋体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3871" w:rsidRPr="00B83871" w:rsidTr="00B83871">
        <w:trPr>
          <w:divId w:val="460616446"/>
          <w:trHeight w:val="28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871" w:rsidRPr="00B83871" w:rsidRDefault="00B83871" w:rsidP="00B83871">
            <w:pPr>
              <w:spacing w:after="0" w:line="240" w:lineRule="auto"/>
              <w:rPr>
                <w:rFonts w:ascii="等线" w:eastAsia="等线" w:hAnsi="等线" w:cs="宋体"/>
              </w:rPr>
            </w:pPr>
            <w:r w:rsidRPr="00B83871">
              <w:rPr>
                <w:rFonts w:ascii="等线" w:eastAsia="等线" w:hAnsi="等线" w:cs="宋体" w:hint="eastAsia"/>
              </w:rPr>
              <w:t>联系人：姜晓锦经理18606301217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871" w:rsidRPr="00B83871" w:rsidRDefault="00B83871" w:rsidP="00B83871">
            <w:pPr>
              <w:spacing w:after="0" w:line="240" w:lineRule="auto"/>
              <w:jc w:val="center"/>
              <w:rPr>
                <w:rFonts w:ascii="等线" w:eastAsia="等线" w:hAnsi="等线" w:cs="宋体"/>
              </w:rPr>
            </w:pPr>
          </w:p>
        </w:tc>
      </w:tr>
    </w:tbl>
    <w:p w:rsidR="001A3A60" w:rsidRPr="004E3EEE" w:rsidRDefault="00277C85" w:rsidP="00D16CBB">
      <w:r w:rsidRPr="00DE32EB">
        <w:fldChar w:fldCharType="end"/>
      </w:r>
    </w:p>
    <w:sectPr w:rsidR="001A3A60" w:rsidRPr="004E3EEE" w:rsidSect="00DC5896">
      <w:headerReference w:type="default" r:id="rId8"/>
      <w:footerReference w:type="default" r:id="rId9"/>
      <w:pgSz w:w="11906" w:h="16838"/>
      <w:pgMar w:top="1440" w:right="1800" w:bottom="1440" w:left="1800" w:header="567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0E" w:rsidRDefault="00FB150E" w:rsidP="00D16CBB">
      <w:r>
        <w:separator/>
      </w:r>
    </w:p>
  </w:endnote>
  <w:endnote w:type="continuationSeparator" w:id="0">
    <w:p w:rsidR="00FB150E" w:rsidRDefault="00FB150E" w:rsidP="00D1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622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2D5" w:rsidRDefault="00D342D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F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F9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6BFE" w:rsidRDefault="00EC6BFE" w:rsidP="00DC5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0E" w:rsidRDefault="00FB150E" w:rsidP="00D16CBB">
      <w:r>
        <w:separator/>
      </w:r>
    </w:p>
  </w:footnote>
  <w:footnote w:type="continuationSeparator" w:id="0">
    <w:p w:rsidR="00FB150E" w:rsidRDefault="00FB150E" w:rsidP="00D1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BFE" w:rsidRDefault="00EC6BFE" w:rsidP="00EC6BFE">
    <w:pPr>
      <w:pStyle w:val="a3"/>
      <w:jc w:val="left"/>
    </w:pPr>
    <w:r>
      <w:rPr>
        <w:rFonts w:hint="eastAsia"/>
      </w:rPr>
      <w:t>服务要求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4CB1"/>
    <w:multiLevelType w:val="hybridMultilevel"/>
    <w:tmpl w:val="40E043E8"/>
    <w:lvl w:ilvl="0" w:tplc="E92A9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956679"/>
    <w:multiLevelType w:val="hybridMultilevel"/>
    <w:tmpl w:val="F064EF0C"/>
    <w:lvl w:ilvl="0" w:tplc="73C48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DB"/>
    <w:rsid w:val="00014130"/>
    <w:rsid w:val="00047442"/>
    <w:rsid w:val="00053913"/>
    <w:rsid w:val="00055ECE"/>
    <w:rsid w:val="00074E1D"/>
    <w:rsid w:val="00097BE3"/>
    <w:rsid w:val="000B7E29"/>
    <w:rsid w:val="000C0655"/>
    <w:rsid w:val="000E4AFF"/>
    <w:rsid w:val="000F012A"/>
    <w:rsid w:val="000F0F23"/>
    <w:rsid w:val="000F3DC0"/>
    <w:rsid w:val="001028B4"/>
    <w:rsid w:val="001A3A60"/>
    <w:rsid w:val="001B0876"/>
    <w:rsid w:val="001C0FAD"/>
    <w:rsid w:val="001D2D0C"/>
    <w:rsid w:val="00217FE2"/>
    <w:rsid w:val="00224497"/>
    <w:rsid w:val="002328DC"/>
    <w:rsid w:val="00264135"/>
    <w:rsid w:val="00277C85"/>
    <w:rsid w:val="00277F01"/>
    <w:rsid w:val="002A4CDE"/>
    <w:rsid w:val="002F6712"/>
    <w:rsid w:val="00317EA2"/>
    <w:rsid w:val="003278D8"/>
    <w:rsid w:val="00346B64"/>
    <w:rsid w:val="00384ED3"/>
    <w:rsid w:val="003D63F2"/>
    <w:rsid w:val="003E3C65"/>
    <w:rsid w:val="00407FD9"/>
    <w:rsid w:val="004247B8"/>
    <w:rsid w:val="00470F93"/>
    <w:rsid w:val="004A73F9"/>
    <w:rsid w:val="004A7DEB"/>
    <w:rsid w:val="004E3EEE"/>
    <w:rsid w:val="005547DB"/>
    <w:rsid w:val="005719CB"/>
    <w:rsid w:val="00576E95"/>
    <w:rsid w:val="005C386D"/>
    <w:rsid w:val="005D57EE"/>
    <w:rsid w:val="005E7C84"/>
    <w:rsid w:val="006375A5"/>
    <w:rsid w:val="00641653"/>
    <w:rsid w:val="00661800"/>
    <w:rsid w:val="006F03B7"/>
    <w:rsid w:val="0071484F"/>
    <w:rsid w:val="007234E2"/>
    <w:rsid w:val="0076516E"/>
    <w:rsid w:val="007772A4"/>
    <w:rsid w:val="007902E9"/>
    <w:rsid w:val="007955FD"/>
    <w:rsid w:val="007F21DD"/>
    <w:rsid w:val="007F7369"/>
    <w:rsid w:val="00813309"/>
    <w:rsid w:val="0084453B"/>
    <w:rsid w:val="00861D74"/>
    <w:rsid w:val="00863CD7"/>
    <w:rsid w:val="008814FA"/>
    <w:rsid w:val="00882797"/>
    <w:rsid w:val="00891B1C"/>
    <w:rsid w:val="008977C5"/>
    <w:rsid w:val="008A3746"/>
    <w:rsid w:val="00907941"/>
    <w:rsid w:val="009250A0"/>
    <w:rsid w:val="00955375"/>
    <w:rsid w:val="00975545"/>
    <w:rsid w:val="00976A4F"/>
    <w:rsid w:val="009839EC"/>
    <w:rsid w:val="009D6C9D"/>
    <w:rsid w:val="00A305EC"/>
    <w:rsid w:val="00A742BD"/>
    <w:rsid w:val="00AD485D"/>
    <w:rsid w:val="00AE3282"/>
    <w:rsid w:val="00B03548"/>
    <w:rsid w:val="00B423C2"/>
    <w:rsid w:val="00B666E6"/>
    <w:rsid w:val="00B83871"/>
    <w:rsid w:val="00B94917"/>
    <w:rsid w:val="00BB0FE0"/>
    <w:rsid w:val="00BD4F5F"/>
    <w:rsid w:val="00C07FBB"/>
    <w:rsid w:val="00C340C3"/>
    <w:rsid w:val="00C55B4A"/>
    <w:rsid w:val="00C55DE2"/>
    <w:rsid w:val="00CA3C9E"/>
    <w:rsid w:val="00D16CBB"/>
    <w:rsid w:val="00D342D5"/>
    <w:rsid w:val="00D425EB"/>
    <w:rsid w:val="00D5278C"/>
    <w:rsid w:val="00D8631D"/>
    <w:rsid w:val="00DC5896"/>
    <w:rsid w:val="00DE0F9C"/>
    <w:rsid w:val="00DE32EB"/>
    <w:rsid w:val="00E00763"/>
    <w:rsid w:val="00E43EFA"/>
    <w:rsid w:val="00E77EDC"/>
    <w:rsid w:val="00E8319A"/>
    <w:rsid w:val="00E912C2"/>
    <w:rsid w:val="00E92EB5"/>
    <w:rsid w:val="00EC6BFE"/>
    <w:rsid w:val="00ED01C4"/>
    <w:rsid w:val="00EF07E3"/>
    <w:rsid w:val="00F17F26"/>
    <w:rsid w:val="00F80DFB"/>
    <w:rsid w:val="00FB150E"/>
    <w:rsid w:val="00FE00DF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35626-9F09-4264-96BD-EE459820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FE"/>
  </w:style>
  <w:style w:type="paragraph" w:styleId="1">
    <w:name w:val="heading 1"/>
    <w:basedOn w:val="a"/>
    <w:next w:val="a"/>
    <w:link w:val="10"/>
    <w:uiPriority w:val="9"/>
    <w:qFormat/>
    <w:rsid w:val="00EC6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C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C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CBB"/>
    <w:rPr>
      <w:sz w:val="18"/>
      <w:szCs w:val="18"/>
    </w:rPr>
  </w:style>
  <w:style w:type="paragraph" w:styleId="a7">
    <w:name w:val="List Paragraph"/>
    <w:basedOn w:val="a"/>
    <w:uiPriority w:val="34"/>
    <w:qFormat/>
    <w:rsid w:val="007772A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C6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EC6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EC6B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semiHidden/>
    <w:rsid w:val="00EC6B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rsid w:val="00EC6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EC6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EC6B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EC6B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EC6B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EC6B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C6B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标题 字符"/>
    <w:basedOn w:val="a0"/>
    <w:link w:val="a9"/>
    <w:uiPriority w:val="10"/>
    <w:rsid w:val="00EC6BF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C6B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副标题 字符"/>
    <w:basedOn w:val="a0"/>
    <w:link w:val="ab"/>
    <w:uiPriority w:val="11"/>
    <w:rsid w:val="00EC6B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EC6BFE"/>
    <w:rPr>
      <w:b/>
      <w:bCs/>
    </w:rPr>
  </w:style>
  <w:style w:type="character" w:styleId="ae">
    <w:name w:val="Emphasis"/>
    <w:basedOn w:val="a0"/>
    <w:uiPriority w:val="20"/>
    <w:qFormat/>
    <w:rsid w:val="00EC6BFE"/>
    <w:rPr>
      <w:i/>
      <w:iCs/>
    </w:rPr>
  </w:style>
  <w:style w:type="paragraph" w:styleId="af">
    <w:name w:val="No Spacing"/>
    <w:uiPriority w:val="1"/>
    <w:qFormat/>
    <w:rsid w:val="00EC6BFE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C6BFE"/>
    <w:rPr>
      <w:i/>
      <w:iCs/>
      <w:color w:val="000000" w:themeColor="text1"/>
    </w:rPr>
  </w:style>
  <w:style w:type="character" w:customStyle="1" w:styleId="af1">
    <w:name w:val="引用 字符"/>
    <w:basedOn w:val="a0"/>
    <w:link w:val="af0"/>
    <w:uiPriority w:val="29"/>
    <w:rsid w:val="00EC6BFE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EC6B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明显引用 字符"/>
    <w:basedOn w:val="a0"/>
    <w:link w:val="af2"/>
    <w:uiPriority w:val="30"/>
    <w:rsid w:val="00EC6BFE"/>
    <w:rPr>
      <w:b/>
      <w:bCs/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EC6BFE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EC6BFE"/>
    <w:rPr>
      <w:b/>
      <w:bCs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EC6BFE"/>
    <w:rPr>
      <w:smallCaps/>
      <w:color w:val="ED7D31" w:themeColor="accent2"/>
      <w:u w:val="single"/>
    </w:rPr>
  </w:style>
  <w:style w:type="character" w:styleId="af7">
    <w:name w:val="Intense Reference"/>
    <w:basedOn w:val="a0"/>
    <w:uiPriority w:val="32"/>
    <w:qFormat/>
    <w:rsid w:val="00EC6BFE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EC6B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EC6BFE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EC6BFE"/>
    <w:pPr>
      <w:spacing w:after="0" w:line="240" w:lineRule="auto"/>
    </w:pPr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EC6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7293-025E-4937-AF8A-E7BFFCC7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Lin</dc:creator>
  <cp:keywords/>
  <dc:description/>
  <cp:lastModifiedBy>Wang, Lin</cp:lastModifiedBy>
  <cp:revision>3</cp:revision>
  <cp:lastPrinted>2022-05-10T07:56:00Z</cp:lastPrinted>
  <dcterms:created xsi:type="dcterms:W3CDTF">2022-05-11T08:05:00Z</dcterms:created>
  <dcterms:modified xsi:type="dcterms:W3CDTF">2022-05-11T09:26:00Z</dcterms:modified>
</cp:coreProperties>
</file>